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CA9464" w14:textId="77777777" w:rsidR="00ED708E" w:rsidRPr="00C92B9A" w:rsidRDefault="00ED708E" w:rsidP="00ED708E">
      <w:pPr>
        <w:jc w:val="center"/>
        <w:rPr>
          <w:rFonts w:asciiTheme="minorHAnsi" w:hAnsiTheme="minorHAnsi" w:cstheme="minorHAnsi"/>
          <w:b/>
          <w:bCs/>
          <w:lang w:val="cs-CZ"/>
        </w:rPr>
      </w:pPr>
      <w:r w:rsidRPr="00C92B9A">
        <w:rPr>
          <w:rFonts w:asciiTheme="minorHAnsi" w:hAnsiTheme="minorHAnsi" w:cstheme="minorHAnsi"/>
          <w:b/>
          <w:bCs/>
          <w:lang w:val="cs-CZ"/>
        </w:rPr>
        <w:t>Přílohy k výzvě na předložení cenové nabídky</w:t>
      </w:r>
    </w:p>
    <w:p w14:paraId="5B4BF43A" w14:textId="77777777" w:rsidR="007A5B6C" w:rsidRPr="0017428F" w:rsidRDefault="007A5B6C" w:rsidP="007A5B6C">
      <w:pPr>
        <w:jc w:val="center"/>
        <w:rPr>
          <w:rFonts w:asciiTheme="minorHAnsi" w:hAnsiTheme="minorHAnsi" w:cstheme="minorHAnsi"/>
          <w:b/>
          <w:bCs/>
          <w:lang w:val="cs-CZ"/>
        </w:rPr>
      </w:pPr>
      <w:r w:rsidRPr="0017428F">
        <w:rPr>
          <w:rFonts w:asciiTheme="minorHAnsi" w:hAnsiTheme="minorHAnsi" w:cstheme="minorHAnsi"/>
          <w:b/>
          <w:bCs/>
          <w:lang w:val="cs-CZ"/>
        </w:rPr>
        <w:t>pro projekt Marketingové aktivity Korun</w:t>
      </w:r>
      <w:r>
        <w:rPr>
          <w:rFonts w:asciiTheme="minorHAnsi" w:hAnsiTheme="minorHAnsi" w:cstheme="minorHAnsi"/>
          <w:b/>
          <w:bCs/>
          <w:lang w:val="cs-CZ"/>
        </w:rPr>
        <w:t>y</w:t>
      </w:r>
      <w:r w:rsidRPr="0017428F">
        <w:rPr>
          <w:rFonts w:asciiTheme="minorHAnsi" w:hAnsiTheme="minorHAnsi" w:cstheme="minorHAnsi"/>
          <w:b/>
          <w:bCs/>
          <w:lang w:val="cs-CZ"/>
        </w:rPr>
        <w:t xml:space="preserve"> Vysočiny</w:t>
      </w:r>
    </w:p>
    <w:p w14:paraId="4AA280ED" w14:textId="77777777" w:rsidR="00894773" w:rsidRPr="00C92B9A" w:rsidRDefault="00894773" w:rsidP="001A37EC">
      <w:pPr>
        <w:jc w:val="center"/>
        <w:rPr>
          <w:rFonts w:asciiTheme="minorHAnsi" w:hAnsiTheme="minorHAnsi" w:cstheme="minorHAnsi"/>
          <w:b/>
          <w:bCs/>
          <w:lang w:val="cs-CZ"/>
        </w:rPr>
      </w:pPr>
    </w:p>
    <w:p w14:paraId="1B9196D3" w14:textId="3B53EA94" w:rsidR="001A37EC" w:rsidRPr="00C92B9A" w:rsidRDefault="001A37EC" w:rsidP="001A37EC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BC53399" w14:textId="3D903459" w:rsidR="00F57E66" w:rsidRPr="00C92B9A" w:rsidRDefault="004D2033" w:rsidP="00F57E6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4888">
        <w:rPr>
          <w:rFonts w:asciiTheme="minorHAnsi" w:hAnsiTheme="minorHAnsi" w:cstheme="minorHAnsi"/>
          <w:sz w:val="22"/>
          <w:szCs w:val="22"/>
          <w:lang w:val="cs-CZ"/>
        </w:rPr>
        <w:t>V rámci průzkumu trhu pro p</w:t>
      </w:r>
      <w:r>
        <w:rPr>
          <w:rFonts w:asciiTheme="minorHAnsi" w:hAnsiTheme="minorHAnsi" w:cstheme="minorHAnsi"/>
          <w:sz w:val="22"/>
          <w:szCs w:val="22"/>
          <w:lang w:val="cs-CZ"/>
        </w:rPr>
        <w:t>r</w:t>
      </w:r>
      <w:r w:rsidRPr="00A04888">
        <w:rPr>
          <w:rFonts w:asciiTheme="minorHAnsi" w:hAnsiTheme="minorHAnsi" w:cstheme="minorHAnsi"/>
          <w:sz w:val="22"/>
          <w:szCs w:val="22"/>
          <w:lang w:val="cs-CZ"/>
        </w:rPr>
        <w:t>ojekt „</w:t>
      </w:r>
      <w:r w:rsidRPr="00A04888"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val="cs-CZ"/>
        </w:rPr>
        <w:t>Marketingové aktivity Korun</w:t>
      </w:r>
      <w:r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val="cs-CZ"/>
        </w:rPr>
        <w:t>y</w:t>
      </w:r>
      <w:r w:rsidRPr="00A04888"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val="cs-CZ"/>
        </w:rPr>
        <w:t xml:space="preserve"> Vysočiny“, </w:t>
      </w:r>
      <w:r w:rsidRPr="00A04888"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  <w:t xml:space="preserve">který je spolufinancován </w:t>
      </w:r>
      <w:r w:rsidRPr="00A04888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z Národního programu podpory cestovního ruchu v regionech od Ministerstva pro místní rozvoj dle výzvy </w:t>
      </w:r>
      <w:r w:rsidRPr="00E0281E">
        <w:rPr>
          <w:rFonts w:asciiTheme="minorHAnsi" w:hAnsiTheme="minorHAnsi" w:cstheme="minorHAnsi" w:hint="eastAsia"/>
          <w:w w:val="102"/>
          <w:sz w:val="22"/>
          <w:szCs w:val="22"/>
          <w:lang w:val="cs-CZ"/>
        </w:rPr>
        <w:t>1/2024/117D72200</w:t>
      </w:r>
      <w:r w:rsidRPr="00A04888">
        <w:rPr>
          <w:rFonts w:asciiTheme="minorHAnsi" w:hAnsiTheme="minorHAnsi" w:cstheme="minorHAnsi"/>
          <w:w w:val="102"/>
          <w:sz w:val="22"/>
          <w:szCs w:val="22"/>
          <w:lang w:val="cs-CZ"/>
        </w:rPr>
        <w:t>,</w:t>
      </w:r>
      <w:r w:rsidRPr="00A04888">
        <w:rPr>
          <w:rFonts w:asciiTheme="minorHAnsi" w:hAnsiTheme="minorHAnsi" w:cstheme="minorHAnsi"/>
          <w:sz w:val="22"/>
          <w:szCs w:val="22"/>
          <w:lang w:val="cs-CZ"/>
        </w:rPr>
        <w:t xml:space="preserve"> Vás žádám o nabídku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na </w:t>
      </w:r>
      <w:r w:rsidR="008D7474" w:rsidRPr="00C92B9A">
        <w:rPr>
          <w:rFonts w:asciiTheme="minorHAnsi" w:hAnsiTheme="minorHAnsi" w:cstheme="minorHAnsi"/>
          <w:sz w:val="22"/>
          <w:szCs w:val="22"/>
          <w:lang w:val="cs-CZ"/>
        </w:rPr>
        <w:t>Online</w:t>
      </w:r>
      <w:r w:rsidR="00F57E66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aktivit, které </w:t>
      </w:r>
      <w:r w:rsidR="00CE3601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budou zaměřené na online </w:t>
      </w:r>
      <w:proofErr w:type="gramStart"/>
      <w:r w:rsidR="00CE3601" w:rsidRPr="00C92B9A">
        <w:rPr>
          <w:rFonts w:asciiTheme="minorHAnsi" w:hAnsiTheme="minorHAnsi" w:cstheme="minorHAnsi"/>
          <w:sz w:val="22"/>
          <w:szCs w:val="22"/>
          <w:lang w:val="cs-CZ"/>
        </w:rPr>
        <w:t>prostředí - podpora</w:t>
      </w:r>
      <w:proofErr w:type="gramEnd"/>
      <w:r w:rsidR="00CE3601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návštěvnost v době mimo hlavní letní sezónu je plánována prostřednictvím placené online kampaně rozdělené do </w:t>
      </w:r>
      <w:r w:rsidR="007A5B6C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CE3601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témat. V kampani budou komunikovány hlavní témata našeho kraje v návaznosti na roční témata krajské DMO a roční téma </w:t>
      </w:r>
      <w:proofErr w:type="spellStart"/>
      <w:r w:rsidR="00CE3601" w:rsidRPr="00C92B9A">
        <w:rPr>
          <w:rFonts w:asciiTheme="minorHAnsi" w:hAnsiTheme="minorHAnsi" w:cstheme="minorHAnsi"/>
          <w:sz w:val="22"/>
          <w:szCs w:val="22"/>
          <w:lang w:val="cs-CZ"/>
        </w:rPr>
        <w:t>CzechTourism</w:t>
      </w:r>
      <w:proofErr w:type="spellEnd"/>
      <w:r w:rsidR="00CE3601" w:rsidRPr="00C92B9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7596F04" w14:textId="7E8A57A9" w:rsidR="00F57E66" w:rsidRPr="00C92B9A" w:rsidRDefault="00F57E66" w:rsidP="00F57E6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Dále žádá</w:t>
      </w:r>
      <w:r w:rsidR="000B5DF2">
        <w:rPr>
          <w:rFonts w:asciiTheme="minorHAnsi" w:hAnsiTheme="minorHAnsi" w:cstheme="minorHAnsi"/>
          <w:sz w:val="22"/>
          <w:szCs w:val="22"/>
          <w:lang w:val="cs-CZ"/>
        </w:rPr>
        <w:t>me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o doložení Kvalifikačních předpokladů, formulář naleznete na konci tohoto dokumentu. Spolu s formulářem zašlete i výpis z obchodního rejstříku nebo živnostenského rejstříku. </w:t>
      </w:r>
    </w:p>
    <w:p w14:paraId="565E2FC4" w14:textId="0D31BA21" w:rsidR="00041C13" w:rsidRPr="00C92B9A" w:rsidRDefault="00041C13" w:rsidP="00041C1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7F0A761" w14:textId="3456D8E2" w:rsidR="003F4810" w:rsidRPr="00C92B9A" w:rsidRDefault="00A92CD9" w:rsidP="00956A9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V rámci výběrového řízení na </w:t>
      </w:r>
      <w:r w:rsidR="00105E3B" w:rsidRPr="00C92B9A">
        <w:rPr>
          <w:rFonts w:asciiTheme="minorHAnsi" w:hAnsiTheme="minorHAnsi" w:cstheme="minorHAnsi"/>
          <w:sz w:val="22"/>
          <w:szCs w:val="22"/>
          <w:lang w:val="cs-CZ"/>
        </w:rPr>
        <w:t>PR aktivity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Koruna Vysočiny, z.s. Vás dále informujeme o následujícím:</w:t>
      </w:r>
    </w:p>
    <w:p w14:paraId="055C6F05" w14:textId="46AF7BCA" w:rsidR="00A92CD9" w:rsidRPr="00C92B9A" w:rsidRDefault="00A92CD9" w:rsidP="00A92CD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52CBE56" w14:textId="43B6FA2C" w:rsidR="00A6114E" w:rsidRPr="00C92B9A" w:rsidRDefault="00C705AC" w:rsidP="000E780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Nabídku zpracujte dle následující</w:t>
      </w:r>
      <w:r w:rsidR="00DA22F4" w:rsidRPr="00C92B9A">
        <w:rPr>
          <w:rFonts w:asciiTheme="minorHAnsi" w:hAnsiTheme="minorHAnsi" w:cstheme="minorHAnsi"/>
          <w:sz w:val="22"/>
          <w:szCs w:val="22"/>
          <w:lang w:val="cs-CZ"/>
        </w:rPr>
        <w:t>ch požadavků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</w:p>
    <w:p w14:paraId="068A37CC" w14:textId="7446D4E2" w:rsidR="003027CE" w:rsidRPr="00C92B9A" w:rsidRDefault="003027CE" w:rsidP="000E780F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1AE813A" w14:textId="6E50F94B" w:rsidR="004841FD" w:rsidRDefault="004841FD" w:rsidP="004841FD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Příprava témat</w:t>
      </w:r>
      <w:r w:rsidR="00BB7538">
        <w:rPr>
          <w:rFonts w:asciiTheme="minorHAnsi" w:hAnsiTheme="minorHAnsi" w:cstheme="minorHAnsi"/>
          <w:sz w:val="22"/>
          <w:szCs w:val="22"/>
          <w:lang w:val="cs-CZ"/>
        </w:rPr>
        <w:t xml:space="preserve"> včetně </w:t>
      </w:r>
      <w:r w:rsidR="00870894">
        <w:rPr>
          <w:rFonts w:asciiTheme="minorHAnsi" w:hAnsiTheme="minorHAnsi" w:cstheme="minorHAnsi"/>
          <w:sz w:val="22"/>
          <w:szCs w:val="22"/>
          <w:lang w:val="cs-CZ"/>
        </w:rPr>
        <w:t>obsahové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identity kampaně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B7538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A5B6C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ks</w:t>
      </w:r>
    </w:p>
    <w:p w14:paraId="6B7236A4" w14:textId="77777777" w:rsidR="00176EC7" w:rsidRDefault="00176EC7" w:rsidP="004841FD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</w:p>
    <w:p w14:paraId="51333F1D" w14:textId="77777777" w:rsidR="00176EC7" w:rsidRPr="00B02D0C" w:rsidRDefault="00176EC7" w:rsidP="00176EC7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B02D0C">
        <w:rPr>
          <w:rFonts w:asciiTheme="minorHAnsi" w:hAnsiTheme="minorHAnsi" w:cstheme="minorHAnsi"/>
          <w:sz w:val="22"/>
          <w:szCs w:val="22"/>
          <w:lang w:val="cs-CZ"/>
        </w:rPr>
        <w:t>Tvorba vizuální stránky kampaně:</w:t>
      </w:r>
    </w:p>
    <w:p w14:paraId="36092243" w14:textId="7107690A" w:rsidR="00176EC7" w:rsidRPr="00B02D0C" w:rsidRDefault="00176EC7" w:rsidP="00176EC7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757F1E"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>ytvoření videoklipu na</w:t>
      </w:r>
      <w:r w:rsidR="00B02D0C">
        <w:rPr>
          <w:rFonts w:asciiTheme="minorHAnsi" w:hAnsiTheme="minorHAnsi" w:cstheme="minorHAnsi"/>
          <w:sz w:val="22"/>
          <w:szCs w:val="22"/>
          <w:lang w:val="cs-CZ"/>
        </w:rPr>
        <w:t xml:space="preserve"> téma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 Aktivní dovolená v destinaci o délce 1 minuta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  <w:t>1 ks</w:t>
      </w:r>
    </w:p>
    <w:p w14:paraId="17743F4E" w14:textId="4E01D86B" w:rsidR="00176EC7" w:rsidRPr="00B02D0C" w:rsidRDefault="00176EC7" w:rsidP="00176EC7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 (videoklip bude tvořený klasickými záběry z</w:t>
      </w:r>
      <w:r w:rsidR="00B02D0C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> 3 lokalit destinace)</w:t>
      </w:r>
    </w:p>
    <w:p w14:paraId="6423DEE1" w14:textId="1848E636" w:rsidR="00B859F5" w:rsidRPr="00B02D0C" w:rsidRDefault="00B859F5" w:rsidP="00176EC7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- minimální úprava videoklipu TOP památky Koruny Vysočiny       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  <w:t>1 ks</w:t>
      </w:r>
    </w:p>
    <w:p w14:paraId="5AFF9541" w14:textId="10425ED0" w:rsidR="004841FD" w:rsidRPr="00B02D0C" w:rsidRDefault="004841FD" w:rsidP="004841FD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B859F5" w:rsidRPr="00B02D0C">
        <w:rPr>
          <w:rFonts w:asciiTheme="minorHAnsi" w:hAnsiTheme="minorHAnsi" w:cstheme="minorHAnsi"/>
          <w:sz w:val="22"/>
          <w:szCs w:val="22"/>
          <w:lang w:val="cs-CZ"/>
        </w:rPr>
        <w:t>bannery na s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>ociální sítě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859F5" w:rsidRPr="00B02D0C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392942"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 s</w:t>
      </w:r>
      <w:r w:rsidR="00EE0361" w:rsidRPr="00B02D0C">
        <w:rPr>
          <w:rFonts w:asciiTheme="minorHAnsi" w:hAnsiTheme="minorHAnsi" w:cstheme="minorHAnsi"/>
          <w:sz w:val="22"/>
          <w:szCs w:val="22"/>
          <w:lang w:val="cs-CZ"/>
        </w:rPr>
        <w:t>ady</w:t>
      </w:r>
    </w:p>
    <w:p w14:paraId="1A0DB349" w14:textId="1F18D6FE" w:rsidR="004841FD" w:rsidRPr="00B02D0C" w:rsidRDefault="004841FD" w:rsidP="004841FD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757F1E">
        <w:rPr>
          <w:rFonts w:asciiTheme="minorHAnsi" w:hAnsiTheme="minorHAnsi" w:cstheme="minorHAnsi"/>
          <w:sz w:val="22"/>
          <w:szCs w:val="22"/>
          <w:lang w:val="cs-CZ"/>
        </w:rPr>
        <w:t>b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>annerová reklama</w:t>
      </w:r>
      <w:r w:rsidR="00B859F5"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 pro Google</w:t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859F5" w:rsidRPr="00B02D0C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6100EA"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 s</w:t>
      </w:r>
      <w:r w:rsidR="00EE0361" w:rsidRPr="00B02D0C">
        <w:rPr>
          <w:rFonts w:asciiTheme="minorHAnsi" w:hAnsiTheme="minorHAnsi" w:cstheme="minorHAnsi"/>
          <w:sz w:val="22"/>
          <w:szCs w:val="22"/>
          <w:lang w:val="cs-CZ"/>
        </w:rPr>
        <w:t>ady</w:t>
      </w:r>
    </w:p>
    <w:p w14:paraId="1AA3B4BD" w14:textId="77777777" w:rsidR="004841FD" w:rsidRPr="00B02D0C" w:rsidRDefault="004841FD" w:rsidP="004841F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5597980" w14:textId="1A92BCB7" w:rsidR="004841FD" w:rsidRPr="00C92B9A" w:rsidRDefault="00B859F5" w:rsidP="004841FD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B02D0C">
        <w:rPr>
          <w:rFonts w:asciiTheme="minorHAnsi" w:hAnsiTheme="minorHAnsi" w:cstheme="minorHAnsi"/>
          <w:sz w:val="22"/>
          <w:szCs w:val="22"/>
          <w:lang w:val="cs-CZ"/>
        </w:rPr>
        <w:t>Tvorba, s</w:t>
      </w:r>
      <w:r w:rsidR="004841FD" w:rsidRPr="00B02D0C">
        <w:rPr>
          <w:rFonts w:asciiTheme="minorHAnsi" w:hAnsiTheme="minorHAnsi" w:cstheme="minorHAnsi"/>
          <w:sz w:val="22"/>
          <w:szCs w:val="22"/>
          <w:lang w:val="cs-CZ"/>
        </w:rPr>
        <w:t>práva a vyhodnocení kampaní</w:t>
      </w:r>
      <w:r w:rsidR="004841FD"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B02D0C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5AC" w:rsidRPr="00B02D0C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4841FD" w:rsidRPr="00B02D0C">
        <w:rPr>
          <w:rFonts w:asciiTheme="minorHAnsi" w:hAnsiTheme="minorHAnsi" w:cstheme="minorHAnsi"/>
          <w:sz w:val="22"/>
          <w:szCs w:val="22"/>
          <w:lang w:val="cs-CZ"/>
        </w:rPr>
        <w:t xml:space="preserve"> ks</w:t>
      </w:r>
    </w:p>
    <w:p w14:paraId="2496D7E0" w14:textId="77777777" w:rsidR="004841FD" w:rsidRPr="00C92B9A" w:rsidRDefault="004841FD" w:rsidP="004841F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9E484F1" w14:textId="63631045" w:rsidR="004841FD" w:rsidRPr="00C92B9A" w:rsidRDefault="004841FD" w:rsidP="001800C9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Kredit na Online inzerc</w:t>
      </w:r>
      <w:r w:rsidR="001F2793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bude rozdělen </w:t>
      </w:r>
      <w:r w:rsidR="001800C9" w:rsidRPr="00C92B9A">
        <w:rPr>
          <w:rFonts w:asciiTheme="minorHAnsi" w:hAnsiTheme="minorHAnsi" w:cstheme="minorHAnsi"/>
          <w:sz w:val="22"/>
          <w:szCs w:val="22"/>
          <w:lang w:val="cs-CZ"/>
        </w:rPr>
        <w:t>do těchto médií:</w:t>
      </w:r>
    </w:p>
    <w:p w14:paraId="5ECCDFD9" w14:textId="0466C9E0" w:rsidR="004841FD" w:rsidRPr="00C92B9A" w:rsidRDefault="001800C9" w:rsidP="001800C9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>Facebook</w:t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841FD"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74B480EA" w14:textId="765B4893" w:rsidR="004841FD" w:rsidRPr="00C92B9A" w:rsidRDefault="004841FD" w:rsidP="001800C9">
      <w:pPr>
        <w:ind w:left="709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- Instagram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6D5FA579" w14:textId="1F14055C" w:rsidR="00E16833" w:rsidRPr="00C92B9A" w:rsidRDefault="004841FD" w:rsidP="001F2793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- Google </w:t>
      </w:r>
      <w:proofErr w:type="spellStart"/>
      <w:r w:rsidRPr="00C92B9A">
        <w:rPr>
          <w:rFonts w:asciiTheme="minorHAnsi" w:hAnsiTheme="minorHAnsi" w:cstheme="minorHAnsi"/>
          <w:sz w:val="22"/>
          <w:szCs w:val="22"/>
          <w:lang w:val="cs-CZ"/>
        </w:rPr>
        <w:t>Ads</w:t>
      </w:r>
      <w:proofErr w:type="spellEnd"/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59CC5389" w14:textId="74679F49" w:rsidR="00E16833" w:rsidRPr="00C92B9A" w:rsidRDefault="00E16833" w:rsidP="00E16833">
      <w:pPr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Cena za </w:t>
      </w:r>
      <w:r w:rsidR="003D1FD5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kompletní </w:t>
      </w:r>
      <w:r w:rsidR="001F2793">
        <w:rPr>
          <w:rFonts w:asciiTheme="minorHAnsi" w:hAnsiTheme="minorHAnsi" w:cstheme="minorHAnsi"/>
          <w:sz w:val="22"/>
          <w:szCs w:val="22"/>
          <w:lang w:val="cs-CZ"/>
        </w:rPr>
        <w:t xml:space="preserve">online </w:t>
      </w:r>
      <w:r w:rsidR="003D1FD5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kampaň </w:t>
      </w:r>
      <w:proofErr w:type="gramStart"/>
      <w:r w:rsidR="0034766E">
        <w:rPr>
          <w:rFonts w:asciiTheme="minorHAnsi" w:hAnsiTheme="minorHAnsi" w:cstheme="minorHAnsi"/>
          <w:sz w:val="22"/>
          <w:szCs w:val="22"/>
          <w:lang w:val="cs-CZ"/>
        </w:rPr>
        <w:t>n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epřekročí</w:t>
      </w:r>
      <w:proofErr w:type="gramEnd"/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645AC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6251DF">
        <w:rPr>
          <w:rFonts w:asciiTheme="minorHAnsi" w:hAnsiTheme="minorHAnsi" w:cstheme="minorHAnsi"/>
          <w:sz w:val="22"/>
          <w:szCs w:val="22"/>
          <w:lang w:val="cs-CZ"/>
        </w:rPr>
        <w:t>14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6251DF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00 Kč vč. DPH.</w:t>
      </w:r>
    </w:p>
    <w:p w14:paraId="0EAD882A" w14:textId="77777777" w:rsidR="00E16833" w:rsidRPr="00C92B9A" w:rsidRDefault="00E16833" w:rsidP="00E1683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24D5B1F" w14:textId="77777777" w:rsidR="00E16833" w:rsidRPr="00C92B9A" w:rsidRDefault="00E16833" w:rsidP="005F2424">
      <w:pPr>
        <w:ind w:left="60" w:firstLine="649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Zaměření témat musí cílit na všechny tuzemské turisti s důrazem na následující skupiny:</w:t>
      </w:r>
    </w:p>
    <w:p w14:paraId="5CAD8003" w14:textId="228D2CDD" w:rsidR="00E16833" w:rsidRPr="00C92B9A" w:rsidRDefault="00E16833" w:rsidP="005F2424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rodiny s</w:t>
      </w:r>
      <w:r w:rsidR="005F2424" w:rsidRPr="00C92B9A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dětmi</w:t>
      </w:r>
    </w:p>
    <w:p w14:paraId="0714E56F" w14:textId="4B7A3B32" w:rsidR="00E16833" w:rsidRPr="00C92B9A" w:rsidRDefault="00E16833" w:rsidP="005F2424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senioři 60+</w:t>
      </w:r>
    </w:p>
    <w:p w14:paraId="2046BAA8" w14:textId="77777777" w:rsidR="003027CE" w:rsidRPr="00C92B9A" w:rsidRDefault="003027CE" w:rsidP="005F2424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7BE2FF9" w14:textId="3CF52B65" w:rsidR="00041C13" w:rsidRPr="00C92B9A" w:rsidRDefault="00EA2364" w:rsidP="005F242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Zasíláme návrh smlouvy</w:t>
      </w:r>
      <w:r w:rsidR="00CE454B" w:rsidRPr="00C92B9A">
        <w:rPr>
          <w:rFonts w:asciiTheme="minorHAnsi" w:hAnsiTheme="minorHAnsi" w:cstheme="minorHAnsi"/>
          <w:sz w:val="22"/>
          <w:szCs w:val="22"/>
          <w:lang w:val="cs-CZ"/>
        </w:rPr>
        <w:t>, kterou naleznete na konci tohoto dokumentu.</w:t>
      </w:r>
    </w:p>
    <w:p w14:paraId="3069C9B3" w14:textId="77777777" w:rsidR="00364141" w:rsidRPr="00C92B9A" w:rsidRDefault="00364141" w:rsidP="00364141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39064A9" w14:textId="527CD7C5" w:rsidR="00CE454B" w:rsidRPr="00C92B9A" w:rsidRDefault="00ED453D" w:rsidP="005F242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Platební podmínky jsou upraveny v návrhu smlouvy</w:t>
      </w:r>
      <w:r w:rsidR="00E5144C" w:rsidRPr="00C92B9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4561A2F" w14:textId="77777777" w:rsidR="00364141" w:rsidRPr="00C92B9A" w:rsidRDefault="00364141" w:rsidP="00364141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9A2A13C" w14:textId="08453D91" w:rsidR="007B5DE6" w:rsidRPr="00C92B9A" w:rsidRDefault="003C5DCB" w:rsidP="005F242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lastRenderedPageBreak/>
        <w:t>Hodnocení zakázek “</w:t>
      </w:r>
      <w:r w:rsidR="00B43B0C" w:rsidRPr="00C92B9A">
        <w:rPr>
          <w:rFonts w:asciiTheme="minorHAnsi" w:hAnsiTheme="minorHAnsi" w:cstheme="minorHAnsi"/>
          <w:sz w:val="22"/>
          <w:szCs w:val="22"/>
          <w:lang w:val="cs-CZ"/>
        </w:rPr>
        <w:t>Online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aktivity“ pro projekt “</w:t>
      </w:r>
      <w:r w:rsidR="00E13A41" w:rsidRPr="00C92B9A">
        <w:rPr>
          <w:rFonts w:asciiTheme="minorHAnsi" w:hAnsiTheme="minorHAnsi" w:cstheme="minorHAnsi"/>
          <w:i/>
          <w:iCs/>
          <w:sz w:val="22"/>
          <w:szCs w:val="22"/>
          <w:lang w:val="cs-CZ"/>
        </w:rPr>
        <w:t>Marketingové aktivity Korun</w:t>
      </w:r>
      <w:r w:rsidR="00E04F99">
        <w:rPr>
          <w:rFonts w:asciiTheme="minorHAnsi" w:hAnsiTheme="minorHAnsi" w:cstheme="minorHAnsi"/>
          <w:i/>
          <w:iCs/>
          <w:sz w:val="22"/>
          <w:szCs w:val="22"/>
          <w:lang w:val="cs-CZ"/>
        </w:rPr>
        <w:t>y</w:t>
      </w:r>
      <w:r w:rsidR="00E13A41" w:rsidRPr="00C92B9A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Vysočiny</w:t>
      </w:r>
      <w:r w:rsidR="00E13A41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” bude provedeno </w:t>
      </w:r>
      <w:r w:rsidR="0084215B" w:rsidRPr="00C92B9A">
        <w:rPr>
          <w:rFonts w:asciiTheme="minorHAnsi" w:hAnsiTheme="minorHAnsi" w:cstheme="minorHAnsi"/>
          <w:sz w:val="22"/>
          <w:szCs w:val="22"/>
          <w:lang w:val="cs-CZ"/>
        </w:rPr>
        <w:t>tak, že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cena zakázky </w:t>
      </w:r>
      <w:proofErr w:type="gramStart"/>
      <w:r w:rsidRPr="00C92B9A">
        <w:rPr>
          <w:rFonts w:asciiTheme="minorHAnsi" w:hAnsiTheme="minorHAnsi" w:cstheme="minorHAnsi"/>
          <w:sz w:val="22"/>
          <w:szCs w:val="22"/>
          <w:lang w:val="cs-CZ"/>
        </w:rPr>
        <w:t>tvoř</w:t>
      </w:r>
      <w:r w:rsidR="0084215B" w:rsidRPr="00C92B9A">
        <w:rPr>
          <w:rFonts w:asciiTheme="minorHAnsi" w:hAnsiTheme="minorHAnsi" w:cstheme="minorHAnsi"/>
          <w:sz w:val="22"/>
          <w:szCs w:val="22"/>
          <w:lang w:val="cs-CZ"/>
        </w:rPr>
        <w:t>í</w:t>
      </w:r>
      <w:proofErr w:type="gramEnd"/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v poměru </w:t>
      </w:r>
      <w:r w:rsidR="003E4D09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5370F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% bodů a </w:t>
      </w:r>
      <w:r w:rsidR="00F64C80">
        <w:rPr>
          <w:rFonts w:asciiTheme="minorHAnsi" w:hAnsiTheme="minorHAnsi" w:cstheme="minorHAnsi"/>
          <w:sz w:val="22"/>
          <w:szCs w:val="22"/>
          <w:lang w:val="cs-CZ"/>
        </w:rPr>
        <w:t>výše kreditu do médií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tvoř</w:t>
      </w:r>
      <w:r w:rsidR="0084215B" w:rsidRPr="00C92B9A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v poměru </w:t>
      </w:r>
      <w:r w:rsidR="003E4D09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5370F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% bodů</w:t>
      </w:r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. Nejnižší cenová nabídka </w:t>
      </w:r>
      <w:proofErr w:type="gramStart"/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>obdrží</w:t>
      </w:r>
      <w:proofErr w:type="gramEnd"/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E4D09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0 bodů, každá další nabídka bude penalizována </w:t>
      </w:r>
      <w:r w:rsidR="00A3252D" w:rsidRPr="00C92B9A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bod</w:t>
      </w:r>
      <w:r w:rsidR="00A3252D" w:rsidRPr="00C92B9A">
        <w:rPr>
          <w:rFonts w:asciiTheme="minorHAnsi" w:hAnsiTheme="minorHAnsi" w:cstheme="minorHAnsi"/>
          <w:sz w:val="22"/>
          <w:szCs w:val="22"/>
          <w:lang w:val="cs-CZ"/>
        </w:rPr>
        <w:t>em</w:t>
      </w:r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za každých započatých 1 000 Kč lišící se od nejnižší nabídky. </w:t>
      </w:r>
      <w:r w:rsidR="003E4D09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0 bodů </w:t>
      </w:r>
      <w:proofErr w:type="gramStart"/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>obdrží</w:t>
      </w:r>
      <w:proofErr w:type="gramEnd"/>
      <w:r w:rsidR="007B5DE6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nabídka, která </w:t>
      </w:r>
      <w:r w:rsidR="003E4D09">
        <w:rPr>
          <w:rFonts w:asciiTheme="minorHAnsi" w:hAnsiTheme="minorHAnsi" w:cstheme="minorHAnsi"/>
          <w:sz w:val="22"/>
          <w:szCs w:val="22"/>
          <w:lang w:val="cs-CZ"/>
        </w:rPr>
        <w:t xml:space="preserve">umístí do kreditu </w:t>
      </w:r>
      <w:r w:rsidR="009B02F8">
        <w:rPr>
          <w:rFonts w:asciiTheme="minorHAnsi" w:hAnsiTheme="minorHAnsi" w:cstheme="minorHAnsi"/>
          <w:sz w:val="22"/>
          <w:szCs w:val="22"/>
          <w:lang w:val="cs-CZ"/>
        </w:rPr>
        <w:t>vybraných médii největší finanční částku. K</w:t>
      </w:r>
      <w:r w:rsidR="009B02F8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aždá další nabídka bude penalizována 1 bodem za každých započatých </w:t>
      </w:r>
      <w:r w:rsidR="009B02F8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9B02F8" w:rsidRPr="00C92B9A">
        <w:rPr>
          <w:rFonts w:asciiTheme="minorHAnsi" w:hAnsiTheme="minorHAnsi" w:cstheme="minorHAnsi"/>
          <w:sz w:val="22"/>
          <w:szCs w:val="22"/>
          <w:lang w:val="cs-CZ"/>
        </w:rPr>
        <w:t> 000 Kč lišící se od nej</w:t>
      </w:r>
      <w:r w:rsidR="009B02F8">
        <w:rPr>
          <w:rFonts w:asciiTheme="minorHAnsi" w:hAnsiTheme="minorHAnsi" w:cstheme="minorHAnsi"/>
          <w:sz w:val="22"/>
          <w:szCs w:val="22"/>
          <w:lang w:val="cs-CZ"/>
        </w:rPr>
        <w:t xml:space="preserve">vyšší </w:t>
      </w:r>
      <w:r w:rsidR="00FF793C">
        <w:rPr>
          <w:rFonts w:asciiTheme="minorHAnsi" w:hAnsiTheme="minorHAnsi" w:cstheme="minorHAnsi"/>
          <w:sz w:val="22"/>
          <w:szCs w:val="22"/>
          <w:lang w:val="cs-CZ"/>
        </w:rPr>
        <w:t>finanční částky umístěné do kreditu.</w:t>
      </w:r>
    </w:p>
    <w:p w14:paraId="203BE317" w14:textId="77777777" w:rsidR="003C5DCB" w:rsidRPr="00C92B9A" w:rsidRDefault="003C5DCB" w:rsidP="003C5D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3473DC0" w14:textId="56FE9380" w:rsidR="00DE2B69" w:rsidRPr="00C92B9A" w:rsidRDefault="00DE2B69" w:rsidP="005F242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V případě dalších informací nutných k</w:t>
      </w:r>
      <w:r w:rsidR="00740D84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 výběrovému řízení, prosím, kontaktujte ředitele DMO Koruna Vysočiny na e-mail: </w:t>
      </w:r>
      <w:hyperlink r:id="rId7" w:history="1">
        <w:r w:rsidR="00FB2F5D" w:rsidRPr="00C92B9A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kancelar@korunavysociny.cz</w:t>
        </w:r>
      </w:hyperlink>
      <w:r w:rsidR="00FB2F5D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, který Vám do 48 hodin odpoví.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Platební podmínky jsou upraveny v návrhu smlouvy.</w:t>
      </w:r>
    </w:p>
    <w:p w14:paraId="72800467" w14:textId="79C47090" w:rsidR="005F61BC" w:rsidRPr="00C92B9A" w:rsidRDefault="00FB2F5D" w:rsidP="001C2DE3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1999B7F" w14:textId="42FA441E" w:rsidR="008800B4" w:rsidRPr="00C92B9A" w:rsidRDefault="00DB3225" w:rsidP="005F242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Cenová nabídka bude mít platnost do konc</w:t>
      </w:r>
      <w:r w:rsidR="001C2DE3" w:rsidRPr="00C92B9A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F793C">
        <w:rPr>
          <w:rFonts w:asciiTheme="minorHAnsi" w:hAnsiTheme="minorHAnsi" w:cstheme="minorHAnsi"/>
          <w:sz w:val="22"/>
          <w:szCs w:val="22"/>
          <w:lang w:val="cs-CZ"/>
        </w:rPr>
        <w:t>září</w:t>
      </w:r>
      <w:r w:rsidR="001C2DE3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202</w:t>
      </w:r>
      <w:r w:rsidR="00FF793C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FF6125D" w14:textId="77777777" w:rsidR="008800B4" w:rsidRPr="00C92B9A" w:rsidRDefault="008800B4" w:rsidP="008800B4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AF4E0EE" w14:textId="69DEC430" w:rsidR="004706B0" w:rsidRPr="00C92B9A" w:rsidRDefault="00014A3B" w:rsidP="005F242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Doba realizace je plánovaná od </w:t>
      </w:r>
      <w:r w:rsidR="00DD5934">
        <w:rPr>
          <w:rFonts w:asciiTheme="minorHAnsi" w:hAnsiTheme="minorHAnsi" w:cstheme="minorHAnsi"/>
          <w:sz w:val="22"/>
          <w:szCs w:val="22"/>
          <w:lang w:val="cs-CZ"/>
        </w:rPr>
        <w:t xml:space="preserve">1. </w:t>
      </w:r>
      <w:r w:rsidR="00FF793C">
        <w:rPr>
          <w:rFonts w:asciiTheme="minorHAnsi" w:hAnsiTheme="minorHAnsi" w:cstheme="minorHAnsi"/>
          <w:sz w:val="22"/>
          <w:szCs w:val="22"/>
          <w:lang w:val="cs-CZ"/>
        </w:rPr>
        <w:t>čer</w:t>
      </w:r>
      <w:r w:rsidR="00745D77">
        <w:rPr>
          <w:rFonts w:asciiTheme="minorHAnsi" w:hAnsiTheme="minorHAnsi" w:cstheme="minorHAnsi"/>
          <w:sz w:val="22"/>
          <w:szCs w:val="22"/>
          <w:lang w:val="cs-CZ"/>
        </w:rPr>
        <w:t>vence</w:t>
      </w:r>
      <w:r w:rsidR="00FF79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202</w:t>
      </w:r>
      <w:r w:rsidR="00FF793C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4B154E">
        <w:rPr>
          <w:rFonts w:asciiTheme="minorHAnsi" w:hAnsiTheme="minorHAnsi" w:cstheme="minorHAnsi"/>
          <w:sz w:val="22"/>
          <w:szCs w:val="22"/>
          <w:lang w:val="cs-CZ"/>
        </w:rPr>
        <w:t xml:space="preserve"> do 30. června 2025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, pokud realizace z Vaší strany je možná až následující měsíce, prosím, uveďte to do poznámky pod hodnotící tabulku Výběrového řízení. </w:t>
      </w:r>
      <w:r w:rsidR="006D642A" w:rsidRPr="00C92B9A">
        <w:rPr>
          <w:rFonts w:asciiTheme="minorHAnsi" w:hAnsiTheme="minorHAnsi" w:cstheme="minorHAnsi"/>
          <w:sz w:val="22"/>
          <w:szCs w:val="22"/>
          <w:lang w:val="cs-CZ"/>
        </w:rPr>
        <w:t>Online</w:t>
      </w:r>
      <w:r w:rsidR="000E780F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výstupy budou směřovat pouze do médií v České republice. </w:t>
      </w:r>
    </w:p>
    <w:p w14:paraId="5F65E6D9" w14:textId="77777777" w:rsidR="004706B0" w:rsidRPr="00C92B9A" w:rsidRDefault="004706B0" w:rsidP="004706B0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0FF408CC" w14:textId="0D50AA47" w:rsidR="00DB3225" w:rsidRPr="00C92B9A" w:rsidRDefault="003C16B8" w:rsidP="005F242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Dodavatel není nijak omezován při používání </w:t>
      </w:r>
      <w:r w:rsidR="003E14AC">
        <w:rPr>
          <w:rFonts w:asciiTheme="minorHAnsi" w:hAnsiTheme="minorHAnsi" w:cstheme="minorHAnsi"/>
          <w:sz w:val="22"/>
          <w:szCs w:val="22"/>
          <w:lang w:val="cs-CZ"/>
        </w:rPr>
        <w:t>sub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dodavatelů.</w:t>
      </w:r>
      <w:r w:rsidR="00DB3225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357D9A7D" w14:textId="77777777" w:rsidR="00C422E0" w:rsidRPr="00C92B9A" w:rsidRDefault="00C422E0" w:rsidP="00C422E0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20E2BD1C" w14:textId="2CBA6E42" w:rsidR="00C422E0" w:rsidRPr="00C92B9A" w:rsidRDefault="00C422E0" w:rsidP="005F242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Podklady pro výběrové řízení </w:t>
      </w:r>
      <w:r w:rsidRPr="00291B63">
        <w:rPr>
          <w:rFonts w:asciiTheme="minorHAnsi" w:hAnsiTheme="minorHAnsi" w:cstheme="minorHAnsi"/>
          <w:sz w:val="22"/>
          <w:szCs w:val="22"/>
          <w:lang w:val="cs-CZ"/>
        </w:rPr>
        <w:t xml:space="preserve">předložte nejpozději do </w:t>
      </w:r>
      <w:r w:rsidR="00291B63" w:rsidRPr="00291B63">
        <w:rPr>
          <w:rFonts w:asciiTheme="minorHAnsi" w:hAnsiTheme="minorHAnsi" w:cstheme="minorHAnsi"/>
          <w:sz w:val="22"/>
          <w:szCs w:val="22"/>
          <w:lang w:val="cs-CZ"/>
        </w:rPr>
        <w:t>21</w:t>
      </w:r>
      <w:r w:rsidRPr="00291B6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729FB" w:rsidRPr="00291B6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D612F" w:rsidRPr="00291B6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D729FB" w:rsidRPr="00291B63">
        <w:rPr>
          <w:rFonts w:asciiTheme="minorHAnsi" w:hAnsiTheme="minorHAnsi" w:cstheme="minorHAnsi"/>
          <w:sz w:val="22"/>
          <w:szCs w:val="22"/>
          <w:lang w:val="cs-CZ"/>
        </w:rPr>
        <w:t>. 202</w:t>
      </w:r>
      <w:r w:rsidR="00B859F5" w:rsidRPr="00291B63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D729FB" w:rsidRPr="00291B6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D612F" w:rsidRPr="00291B63">
        <w:rPr>
          <w:rFonts w:asciiTheme="minorHAnsi" w:hAnsiTheme="minorHAnsi" w:cstheme="minorHAnsi"/>
          <w:sz w:val="22"/>
          <w:szCs w:val="22"/>
          <w:lang w:val="cs-CZ"/>
        </w:rPr>
        <w:t>do</w:t>
      </w:r>
      <w:r w:rsidR="00D729FB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23.59 hod. elektronickou fo</w:t>
      </w:r>
      <w:r w:rsidR="001A705A" w:rsidRPr="00C92B9A">
        <w:rPr>
          <w:rFonts w:asciiTheme="minorHAnsi" w:hAnsiTheme="minorHAnsi" w:cstheme="minorHAnsi"/>
          <w:sz w:val="22"/>
          <w:szCs w:val="22"/>
          <w:lang w:val="cs-CZ"/>
        </w:rPr>
        <w:t>rmou</w:t>
      </w:r>
      <w:r w:rsidR="003C1311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="0044336E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email </w:t>
      </w:r>
      <w:hyperlink r:id="rId8" w:history="1">
        <w:r w:rsidR="0044336E" w:rsidRPr="00C92B9A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kancelar@korunavysociny.cz</w:t>
        </w:r>
      </w:hyperlink>
      <w:r w:rsidR="0044336E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a do předmětu uveďte „Výběrové </w:t>
      </w:r>
      <w:r w:rsidR="00EB7473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řízení Koruny Vysočiny – </w:t>
      </w:r>
      <w:r w:rsidR="00807B23" w:rsidRPr="00C92B9A">
        <w:rPr>
          <w:rFonts w:asciiTheme="minorHAnsi" w:hAnsiTheme="minorHAnsi" w:cstheme="minorHAnsi"/>
          <w:sz w:val="22"/>
          <w:szCs w:val="22"/>
          <w:lang w:val="cs-CZ"/>
        </w:rPr>
        <w:t>Online</w:t>
      </w:r>
      <w:r w:rsidR="00EB7473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aktivity“.</w:t>
      </w:r>
      <w:r w:rsidR="001A705A"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4B9AA902" w14:textId="77777777" w:rsidR="001C2DE3" w:rsidRPr="00C92B9A" w:rsidRDefault="001C2DE3" w:rsidP="001C2DE3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606FFDE9" w14:textId="46FE3E4A" w:rsidR="00FF131A" w:rsidRDefault="00FF131A">
      <w:pPr>
        <w:suppressAutoHyphens w:val="0"/>
        <w:rPr>
          <w:rFonts w:hint="eastAsia"/>
          <w:sz w:val="22"/>
          <w:szCs w:val="22"/>
          <w:lang w:val="cs-CZ"/>
        </w:rPr>
      </w:pPr>
      <w:r>
        <w:rPr>
          <w:rFonts w:hint="eastAsia"/>
          <w:sz w:val="22"/>
          <w:szCs w:val="22"/>
          <w:lang w:val="cs-CZ"/>
        </w:rPr>
        <w:br w:type="page"/>
      </w:r>
    </w:p>
    <w:p w14:paraId="436CB8B9" w14:textId="77777777" w:rsidR="00FF131A" w:rsidRPr="00FF131A" w:rsidRDefault="00FF131A" w:rsidP="00FF131A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10586" w:type="dxa"/>
        <w:tblLook w:val="04A0" w:firstRow="1" w:lastRow="0" w:firstColumn="1" w:lastColumn="0" w:noHBand="0" w:noVBand="1"/>
      </w:tblPr>
      <w:tblGrid>
        <w:gridCol w:w="3114"/>
        <w:gridCol w:w="2490"/>
        <w:gridCol w:w="2491"/>
        <w:gridCol w:w="2491"/>
      </w:tblGrid>
      <w:tr w:rsidR="00FF131A" w:rsidRPr="00FF131A" w14:paraId="6A989482" w14:textId="77777777" w:rsidTr="005D3D71">
        <w:tc>
          <w:tcPr>
            <w:tcW w:w="3114" w:type="dxa"/>
          </w:tcPr>
          <w:p w14:paraId="3CF76C52" w14:textId="77777777" w:rsidR="00FF131A" w:rsidRPr="00FF131A" w:rsidRDefault="00FF131A" w:rsidP="005D3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Položka</w:t>
            </w:r>
          </w:p>
        </w:tc>
        <w:tc>
          <w:tcPr>
            <w:tcW w:w="2490" w:type="dxa"/>
          </w:tcPr>
          <w:p w14:paraId="7B035AD4" w14:textId="77777777" w:rsidR="00FF131A" w:rsidRPr="00FF131A" w:rsidRDefault="00FF131A" w:rsidP="005D3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Počet jednotek</w:t>
            </w:r>
          </w:p>
        </w:tc>
        <w:tc>
          <w:tcPr>
            <w:tcW w:w="2491" w:type="dxa"/>
          </w:tcPr>
          <w:p w14:paraId="4AC07D70" w14:textId="77777777" w:rsidR="00FF131A" w:rsidRPr="00FF131A" w:rsidRDefault="00FF131A" w:rsidP="005D3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Cena bez DPH</w:t>
            </w:r>
          </w:p>
        </w:tc>
        <w:tc>
          <w:tcPr>
            <w:tcW w:w="2491" w:type="dxa"/>
          </w:tcPr>
          <w:p w14:paraId="5599066E" w14:textId="77777777" w:rsidR="00FF131A" w:rsidRPr="00FF131A" w:rsidRDefault="00FF131A" w:rsidP="005D3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Cena s DPH</w:t>
            </w:r>
          </w:p>
        </w:tc>
      </w:tr>
      <w:tr w:rsidR="00FF131A" w:rsidRPr="00FF131A" w14:paraId="40C2CDED" w14:textId="77777777" w:rsidTr="005D3D71">
        <w:tc>
          <w:tcPr>
            <w:tcW w:w="3114" w:type="dxa"/>
          </w:tcPr>
          <w:p w14:paraId="7A86244D" w14:textId="64C71DBE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Příprava témat </w:t>
            </w:r>
          </w:p>
        </w:tc>
        <w:tc>
          <w:tcPr>
            <w:tcW w:w="2490" w:type="dxa"/>
          </w:tcPr>
          <w:p w14:paraId="072B9F74" w14:textId="71CEB569" w:rsidR="00FF131A" w:rsidRPr="00FF131A" w:rsidRDefault="004D612F" w:rsidP="005D3D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  <w:r w:rsidR="00FF131A"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ks</w:t>
            </w:r>
          </w:p>
        </w:tc>
        <w:tc>
          <w:tcPr>
            <w:tcW w:w="2491" w:type="dxa"/>
          </w:tcPr>
          <w:p w14:paraId="2F90D3D3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621AFF58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E32ACF" w:rsidRPr="00FF131A" w14:paraId="4946D3FE" w14:textId="77777777" w:rsidTr="005D3D71">
        <w:tc>
          <w:tcPr>
            <w:tcW w:w="3114" w:type="dxa"/>
          </w:tcPr>
          <w:p w14:paraId="3D3F8294" w14:textId="77777777" w:rsidR="00E32ACF" w:rsidRPr="00FF131A" w:rsidRDefault="00E32ACF" w:rsidP="00E32AC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Vizuální stránka kampaně:</w:t>
            </w:r>
          </w:p>
          <w:p w14:paraId="1CF4AF6E" w14:textId="63D274A3" w:rsidR="00E32ACF" w:rsidRPr="00FF131A" w:rsidRDefault="00E32ACF" w:rsidP="00E32AC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Vytvoření videoklipu na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Aktivní dovolená</w:t>
            </w:r>
          </w:p>
        </w:tc>
        <w:tc>
          <w:tcPr>
            <w:tcW w:w="2490" w:type="dxa"/>
          </w:tcPr>
          <w:p w14:paraId="71FAD2C5" w14:textId="783102F7" w:rsidR="00E32ACF" w:rsidRDefault="0005279D" w:rsidP="005D3D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 ks</w:t>
            </w:r>
          </w:p>
        </w:tc>
        <w:tc>
          <w:tcPr>
            <w:tcW w:w="2491" w:type="dxa"/>
          </w:tcPr>
          <w:p w14:paraId="3E74B82B" w14:textId="77777777" w:rsidR="00E32ACF" w:rsidRPr="00FF131A" w:rsidRDefault="00E32ACF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1ECA12FA" w14:textId="77777777" w:rsidR="00E32ACF" w:rsidRPr="00FF131A" w:rsidRDefault="00E32ACF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B859F5" w:rsidRPr="00FF131A" w14:paraId="5C162EA6" w14:textId="77777777" w:rsidTr="005D3D71">
        <w:tc>
          <w:tcPr>
            <w:tcW w:w="3114" w:type="dxa"/>
          </w:tcPr>
          <w:p w14:paraId="2BA2B94B" w14:textId="43B074BD" w:rsidR="00B859F5" w:rsidRPr="00077513" w:rsidRDefault="00B859F5" w:rsidP="00E32AC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775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Vizuální stránka kampaně: minimální úprava videoklipu TOP památky KV</w:t>
            </w:r>
          </w:p>
        </w:tc>
        <w:tc>
          <w:tcPr>
            <w:tcW w:w="2490" w:type="dxa"/>
          </w:tcPr>
          <w:p w14:paraId="1CAB4891" w14:textId="43063F16" w:rsidR="00B859F5" w:rsidRPr="00077513" w:rsidRDefault="00B859F5" w:rsidP="005D3D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775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1ks</w:t>
            </w:r>
          </w:p>
        </w:tc>
        <w:tc>
          <w:tcPr>
            <w:tcW w:w="2491" w:type="dxa"/>
          </w:tcPr>
          <w:p w14:paraId="720B9FBD" w14:textId="77777777" w:rsidR="00B859F5" w:rsidRPr="00FF131A" w:rsidRDefault="00B859F5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42FC1749" w14:textId="77777777" w:rsidR="00B859F5" w:rsidRPr="00FF131A" w:rsidRDefault="00B859F5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1C1F2094" w14:textId="77777777" w:rsidTr="005D3D71">
        <w:tc>
          <w:tcPr>
            <w:tcW w:w="3114" w:type="dxa"/>
          </w:tcPr>
          <w:p w14:paraId="75606C6B" w14:textId="77777777" w:rsidR="00FF131A" w:rsidRPr="00FF131A" w:rsidRDefault="00FF131A" w:rsidP="00FF131A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Vizuální stránka kampaně:</w:t>
            </w:r>
          </w:p>
          <w:p w14:paraId="64CCCB65" w14:textId="363CAD45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Sociální sítě</w:t>
            </w:r>
          </w:p>
        </w:tc>
        <w:tc>
          <w:tcPr>
            <w:tcW w:w="2490" w:type="dxa"/>
          </w:tcPr>
          <w:p w14:paraId="1FA3DD40" w14:textId="139C3D6C" w:rsidR="00FF131A" w:rsidRPr="00B859F5" w:rsidRDefault="00B859F5" w:rsidP="005D3D7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cs-CZ"/>
              </w:rPr>
            </w:pPr>
            <w:r w:rsidRPr="000775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</w:t>
            </w:r>
            <w:r w:rsidR="00FF131A" w:rsidRPr="000775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sady</w:t>
            </w:r>
          </w:p>
        </w:tc>
        <w:tc>
          <w:tcPr>
            <w:tcW w:w="2491" w:type="dxa"/>
          </w:tcPr>
          <w:p w14:paraId="6C6BA7E1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79145573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2366540A" w14:textId="77777777" w:rsidTr="005D3D71">
        <w:tc>
          <w:tcPr>
            <w:tcW w:w="3114" w:type="dxa"/>
          </w:tcPr>
          <w:p w14:paraId="061EA8B2" w14:textId="77777777" w:rsidR="00FF131A" w:rsidRPr="00FF131A" w:rsidRDefault="00FF131A" w:rsidP="00FF131A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Vizuální stránka kampaně:</w:t>
            </w:r>
          </w:p>
          <w:p w14:paraId="713194B8" w14:textId="0E239F9A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Bannerová reklama</w:t>
            </w:r>
          </w:p>
        </w:tc>
        <w:tc>
          <w:tcPr>
            <w:tcW w:w="2490" w:type="dxa"/>
          </w:tcPr>
          <w:p w14:paraId="16235793" w14:textId="03A44BBA" w:rsidR="00FF131A" w:rsidRPr="00B859F5" w:rsidRDefault="00B859F5" w:rsidP="005D3D7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cs-CZ"/>
              </w:rPr>
            </w:pPr>
            <w:r w:rsidRPr="000775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</w:t>
            </w:r>
            <w:r w:rsidR="00FF131A" w:rsidRPr="000775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sady</w:t>
            </w:r>
          </w:p>
        </w:tc>
        <w:tc>
          <w:tcPr>
            <w:tcW w:w="2491" w:type="dxa"/>
          </w:tcPr>
          <w:p w14:paraId="64E35846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00BE6647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5DCE5C90" w14:textId="77777777" w:rsidTr="005D3D71">
        <w:tc>
          <w:tcPr>
            <w:tcW w:w="3114" w:type="dxa"/>
          </w:tcPr>
          <w:p w14:paraId="27B2B77C" w14:textId="03C9DCD5" w:rsidR="00FF131A" w:rsidRPr="00FF131A" w:rsidRDefault="00B859F5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775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Tvorba, s</w:t>
            </w:r>
            <w:r w:rsidR="00FF131A" w:rsidRPr="000775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práva a vyhodnocení kampaní</w:t>
            </w:r>
            <w:r w:rsidR="00FF131A"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ab/>
            </w:r>
          </w:p>
        </w:tc>
        <w:tc>
          <w:tcPr>
            <w:tcW w:w="2490" w:type="dxa"/>
          </w:tcPr>
          <w:p w14:paraId="0E35E9B4" w14:textId="0E28F25C" w:rsidR="00FF131A" w:rsidRPr="00FF131A" w:rsidRDefault="004D612F" w:rsidP="005D3D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  <w:r w:rsidR="00FF131A"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ks</w:t>
            </w:r>
          </w:p>
        </w:tc>
        <w:tc>
          <w:tcPr>
            <w:tcW w:w="2491" w:type="dxa"/>
          </w:tcPr>
          <w:p w14:paraId="45534B76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2782BE61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76A18EE4" w14:textId="77777777" w:rsidTr="005D3D71">
        <w:tc>
          <w:tcPr>
            <w:tcW w:w="3114" w:type="dxa"/>
          </w:tcPr>
          <w:p w14:paraId="089C002B" w14:textId="2EF3C348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Kredit na Online inzerci</w:t>
            </w:r>
          </w:p>
        </w:tc>
        <w:tc>
          <w:tcPr>
            <w:tcW w:w="2490" w:type="dxa"/>
          </w:tcPr>
          <w:p w14:paraId="63BF1FDA" w14:textId="4C47F1B9" w:rsidR="00FF131A" w:rsidRPr="00FF131A" w:rsidRDefault="004D612F" w:rsidP="005D3D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  <w:r w:rsidR="00FF131A"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ks</w:t>
            </w:r>
          </w:p>
        </w:tc>
        <w:tc>
          <w:tcPr>
            <w:tcW w:w="2491" w:type="dxa"/>
          </w:tcPr>
          <w:p w14:paraId="3635CACF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48B22E28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0F804726" w14:textId="77777777" w:rsidTr="005D3D71">
        <w:tc>
          <w:tcPr>
            <w:tcW w:w="3114" w:type="dxa"/>
          </w:tcPr>
          <w:p w14:paraId="50C1EB89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2490" w:type="dxa"/>
          </w:tcPr>
          <w:p w14:paraId="3A75BDD6" w14:textId="2044CF98" w:rsidR="00FF131A" w:rsidRPr="00FF131A" w:rsidRDefault="00FF131A" w:rsidP="005D3D7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52009721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491" w:type="dxa"/>
          </w:tcPr>
          <w:p w14:paraId="7BB2A566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4736317B" w14:textId="77777777" w:rsidR="00FF131A" w:rsidRPr="00FF131A" w:rsidRDefault="00FF131A" w:rsidP="00FF131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51509C3" w14:textId="77777777" w:rsidR="00FF131A" w:rsidRPr="00FF131A" w:rsidRDefault="00FF131A" w:rsidP="00FF131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FF13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F131A">
        <w:rPr>
          <w:rFonts w:asciiTheme="minorHAnsi" w:hAnsiTheme="minorHAnsi" w:cstheme="minorHAnsi"/>
          <w:sz w:val="22"/>
          <w:szCs w:val="22"/>
          <w:lang w:val="cs-CZ"/>
        </w:rPr>
        <w:tab/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FF131A" w:rsidRPr="00FF131A" w14:paraId="680C2762" w14:textId="77777777" w:rsidTr="005D3D71">
        <w:trPr>
          <w:trHeight w:val="850"/>
        </w:trPr>
        <w:tc>
          <w:tcPr>
            <w:tcW w:w="3114" w:type="dxa"/>
          </w:tcPr>
          <w:p w14:paraId="13243BA9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organizace</w:t>
            </w:r>
          </w:p>
        </w:tc>
        <w:tc>
          <w:tcPr>
            <w:tcW w:w="7513" w:type="dxa"/>
          </w:tcPr>
          <w:p w14:paraId="7011703F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358993F9" w14:textId="77777777" w:rsidTr="005D3D71">
        <w:trPr>
          <w:trHeight w:val="850"/>
        </w:trPr>
        <w:tc>
          <w:tcPr>
            <w:tcW w:w="3114" w:type="dxa"/>
          </w:tcPr>
          <w:p w14:paraId="354FB63D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IČO</w:t>
            </w:r>
          </w:p>
        </w:tc>
        <w:tc>
          <w:tcPr>
            <w:tcW w:w="7513" w:type="dxa"/>
          </w:tcPr>
          <w:p w14:paraId="4E0F219E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600D4372" w14:textId="77777777" w:rsidTr="005D3D71">
        <w:trPr>
          <w:trHeight w:val="850"/>
        </w:trPr>
        <w:tc>
          <w:tcPr>
            <w:tcW w:w="3114" w:type="dxa"/>
          </w:tcPr>
          <w:p w14:paraId="79FE8EAC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Adresa</w:t>
            </w:r>
          </w:p>
        </w:tc>
        <w:tc>
          <w:tcPr>
            <w:tcW w:w="7513" w:type="dxa"/>
          </w:tcPr>
          <w:p w14:paraId="35B446CF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6BB572EA" w14:textId="77777777" w:rsidTr="005D3D71">
        <w:trPr>
          <w:trHeight w:val="850"/>
        </w:trPr>
        <w:tc>
          <w:tcPr>
            <w:tcW w:w="3114" w:type="dxa"/>
          </w:tcPr>
          <w:p w14:paraId="77E15ADB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Bankovní spojení</w:t>
            </w:r>
          </w:p>
        </w:tc>
        <w:tc>
          <w:tcPr>
            <w:tcW w:w="7513" w:type="dxa"/>
          </w:tcPr>
          <w:p w14:paraId="1B6779B9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F131A" w:rsidRPr="00FF131A" w14:paraId="52D5EAA7" w14:textId="77777777" w:rsidTr="005D3D71">
        <w:trPr>
          <w:trHeight w:val="850"/>
        </w:trPr>
        <w:tc>
          <w:tcPr>
            <w:tcW w:w="3114" w:type="dxa"/>
          </w:tcPr>
          <w:p w14:paraId="2B066A81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F131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Plátce DPH</w:t>
            </w:r>
          </w:p>
        </w:tc>
        <w:tc>
          <w:tcPr>
            <w:tcW w:w="7513" w:type="dxa"/>
          </w:tcPr>
          <w:p w14:paraId="30309521" w14:textId="77777777" w:rsidR="00FF131A" w:rsidRPr="00FF131A" w:rsidRDefault="00FF131A" w:rsidP="005D3D7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7397F66F" w14:textId="77777777" w:rsidR="00FF131A" w:rsidRPr="00FF131A" w:rsidRDefault="00FF131A" w:rsidP="00FF131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7D60480" w14:textId="77777777" w:rsidR="00FF131A" w:rsidRPr="00FF131A" w:rsidRDefault="00FF131A" w:rsidP="00FF131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87765DC" w14:textId="77777777" w:rsidR="00FF131A" w:rsidRPr="00FF131A" w:rsidRDefault="00FF131A" w:rsidP="00FF131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FF131A">
        <w:rPr>
          <w:rFonts w:asciiTheme="minorHAnsi" w:hAnsiTheme="minorHAnsi" w:cstheme="minorHAnsi"/>
          <w:sz w:val="22"/>
          <w:szCs w:val="22"/>
          <w:lang w:val="cs-CZ"/>
        </w:rPr>
        <w:t>V</w:t>
      </w:r>
      <w:proofErr w:type="gramStart"/>
      <w:r w:rsidRPr="00FF131A">
        <w:rPr>
          <w:rFonts w:asciiTheme="minorHAnsi" w:hAnsiTheme="minorHAnsi" w:cstheme="minorHAnsi"/>
          <w:sz w:val="22"/>
          <w:szCs w:val="22"/>
          <w:lang w:val="cs-CZ"/>
        </w:rPr>
        <w:t xml:space="preserve"> ….</w:t>
      </w:r>
      <w:proofErr w:type="gramEnd"/>
      <w:r w:rsidRPr="00FF131A">
        <w:rPr>
          <w:rFonts w:asciiTheme="minorHAnsi" w:hAnsiTheme="minorHAnsi" w:cstheme="minorHAnsi"/>
          <w:sz w:val="22"/>
          <w:szCs w:val="22"/>
          <w:lang w:val="cs-CZ"/>
        </w:rPr>
        <w:t>. dne ….</w:t>
      </w:r>
    </w:p>
    <w:p w14:paraId="7797BB3F" w14:textId="781BE012" w:rsidR="001C2DE3" w:rsidRPr="00FF131A" w:rsidRDefault="001C2DE3">
      <w:pPr>
        <w:suppressAutoHyphens w:val="0"/>
        <w:rPr>
          <w:rFonts w:asciiTheme="minorHAnsi" w:hAnsiTheme="minorHAnsi" w:cstheme="minorHAnsi"/>
          <w:sz w:val="22"/>
          <w:szCs w:val="22"/>
          <w:lang w:val="cs-CZ"/>
        </w:rPr>
      </w:pPr>
      <w:r w:rsidRPr="00FF131A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1BD70901" w14:textId="0818732E" w:rsidR="009B5723" w:rsidRPr="00C92B9A" w:rsidRDefault="009B5723" w:rsidP="009B5723">
      <w:pPr>
        <w:pStyle w:val="Nzev"/>
        <w:spacing w:before="0"/>
        <w:rPr>
          <w:rFonts w:asciiTheme="minorHAnsi" w:hAnsiTheme="minorHAnsi" w:cstheme="minorHAnsi"/>
          <w:sz w:val="22"/>
          <w:szCs w:val="20"/>
        </w:rPr>
      </w:pPr>
      <w:r w:rsidRPr="00C92B9A">
        <w:rPr>
          <w:rFonts w:asciiTheme="minorHAnsi" w:hAnsiTheme="minorHAnsi" w:cstheme="minorHAnsi"/>
          <w:sz w:val="28"/>
          <w:szCs w:val="28"/>
        </w:rPr>
        <w:lastRenderedPageBreak/>
        <w:t>Návrh Smlouva o dílo</w:t>
      </w:r>
      <w:r w:rsidRPr="00C92B9A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23812BF4" w14:textId="77777777" w:rsidR="009B5723" w:rsidRPr="00C92B9A" w:rsidRDefault="009B5723" w:rsidP="009B5723">
      <w:pPr>
        <w:pStyle w:val="Zkladntext"/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/>
          <w:spacing w:val="-9"/>
          <w:sz w:val="16"/>
          <w:szCs w:val="16"/>
          <w:lang w:val="cs-CZ"/>
        </w:rPr>
      </w:pPr>
      <w:r w:rsidRPr="00C92B9A">
        <w:rPr>
          <w:rFonts w:asciiTheme="minorHAnsi" w:hAnsiTheme="minorHAnsi" w:cstheme="minorHAnsi"/>
          <w:i/>
          <w:sz w:val="16"/>
          <w:szCs w:val="16"/>
          <w:lang w:val="cs-CZ"/>
        </w:rPr>
        <w:t>uzavřená podle ustanovení § 2586 a násl. zákona č. 89/2012 Sb., občanský zákoník, ve znění pozdějších předpisů (dále jen „občanský zákoník“)</w:t>
      </w:r>
    </w:p>
    <w:p w14:paraId="2D7FF926" w14:textId="77777777" w:rsidR="009B5723" w:rsidRPr="00C92B9A" w:rsidRDefault="009B5723" w:rsidP="009B5723">
      <w:pPr>
        <w:shd w:val="clear" w:color="auto" w:fill="FFFFFF"/>
        <w:ind w:right="60"/>
        <w:rPr>
          <w:rFonts w:asciiTheme="minorHAnsi" w:hAnsiTheme="minorHAnsi" w:cstheme="minorHAnsi"/>
          <w:color w:val="000000"/>
          <w:spacing w:val="-9"/>
          <w:sz w:val="22"/>
          <w:lang w:val="cs-CZ"/>
        </w:rPr>
      </w:pPr>
    </w:p>
    <w:p w14:paraId="2185E18D" w14:textId="77777777" w:rsidR="009B5723" w:rsidRPr="00C92B9A" w:rsidRDefault="009B5723" w:rsidP="009B5723">
      <w:pPr>
        <w:pStyle w:val="Textvbloku"/>
        <w:rPr>
          <w:rFonts w:asciiTheme="minorHAnsi" w:hAnsiTheme="minorHAnsi" w:cstheme="minorHAnsi"/>
          <w:sz w:val="22"/>
        </w:rPr>
      </w:pPr>
      <w:r w:rsidRPr="00C92B9A">
        <w:rPr>
          <w:rFonts w:asciiTheme="minorHAnsi" w:hAnsiTheme="minorHAnsi" w:cstheme="minorHAnsi"/>
          <w:sz w:val="22"/>
        </w:rPr>
        <w:t xml:space="preserve">I. </w:t>
      </w:r>
    </w:p>
    <w:p w14:paraId="282AA149" w14:textId="77777777" w:rsidR="009B5723" w:rsidRPr="00C92B9A" w:rsidRDefault="009B5723" w:rsidP="009B5723">
      <w:pPr>
        <w:pStyle w:val="Textvbloku"/>
        <w:rPr>
          <w:rFonts w:asciiTheme="minorHAnsi" w:hAnsiTheme="minorHAnsi" w:cstheme="minorHAnsi"/>
          <w:sz w:val="22"/>
        </w:rPr>
      </w:pPr>
      <w:r w:rsidRPr="00C92B9A">
        <w:rPr>
          <w:rFonts w:asciiTheme="minorHAnsi" w:hAnsiTheme="minorHAnsi" w:cstheme="minorHAnsi"/>
          <w:sz w:val="22"/>
        </w:rPr>
        <w:t>Smluvní strany</w:t>
      </w:r>
      <w:r w:rsidRPr="00C92B9A">
        <w:rPr>
          <w:rFonts w:asciiTheme="minorHAnsi" w:hAnsiTheme="minorHAnsi" w:cstheme="minorHAnsi"/>
          <w:sz w:val="22"/>
        </w:rPr>
        <w:br/>
      </w:r>
    </w:p>
    <w:p w14:paraId="067A36CE" w14:textId="77777777" w:rsidR="009B5723" w:rsidRPr="00C92B9A" w:rsidRDefault="009B5723" w:rsidP="009B5723">
      <w:pPr>
        <w:ind w:firstLine="28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bookmarkStart w:id="0" w:name="_Hlk102564339"/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Koruna Vysočiny, z. s.</w:t>
      </w:r>
    </w:p>
    <w:p w14:paraId="199522AD" w14:textId="77777777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 xml:space="preserve">spis. zn. L 20838 u KS v Brně </w:t>
      </w:r>
    </w:p>
    <w:p w14:paraId="09601646" w14:textId="77777777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>se sídlem: Příční 405, 593 01 Bystřice nad Pernštejnem</w:t>
      </w:r>
    </w:p>
    <w:p w14:paraId="46434396" w14:textId="77777777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>zastoupená: Bc. Davidem Štěpánkem, ředitelem</w:t>
      </w:r>
    </w:p>
    <w:p w14:paraId="1D84A843" w14:textId="77777777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>IČO: 04415868</w:t>
      </w:r>
    </w:p>
    <w:bookmarkEnd w:id="0"/>
    <w:p w14:paraId="0537D2DB" w14:textId="77777777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>bankovní spojení: Komerční banka, a. s., Žďár nad Sázavou</w:t>
      </w:r>
    </w:p>
    <w:p w14:paraId="49A0DE18" w14:textId="77777777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 xml:space="preserve">č. </w:t>
      </w:r>
      <w:proofErr w:type="spellStart"/>
      <w:r w:rsidRPr="00C92B9A">
        <w:rPr>
          <w:rFonts w:asciiTheme="minorHAnsi" w:hAnsiTheme="minorHAnsi" w:cstheme="minorHAnsi"/>
          <w:sz w:val="22"/>
          <w:lang w:val="cs-CZ"/>
        </w:rPr>
        <w:t>ú.</w:t>
      </w:r>
      <w:proofErr w:type="spellEnd"/>
      <w:r w:rsidRPr="00C92B9A">
        <w:rPr>
          <w:rFonts w:asciiTheme="minorHAnsi" w:hAnsiTheme="minorHAnsi" w:cstheme="minorHAnsi"/>
          <w:sz w:val="22"/>
          <w:lang w:val="cs-CZ"/>
        </w:rPr>
        <w:t>: 123-7291270247/0100</w:t>
      </w:r>
    </w:p>
    <w:p w14:paraId="3B7523F3" w14:textId="77777777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 xml:space="preserve">(dále jen „objednavatel“) </w:t>
      </w:r>
    </w:p>
    <w:p w14:paraId="17F0E3F7" w14:textId="77777777" w:rsidR="009B5723" w:rsidRPr="00C92B9A" w:rsidRDefault="009B5723" w:rsidP="009B5723">
      <w:pPr>
        <w:shd w:val="clear" w:color="auto" w:fill="FFFFFF"/>
        <w:rPr>
          <w:rFonts w:asciiTheme="minorHAnsi" w:hAnsiTheme="minorHAnsi" w:cstheme="minorHAnsi"/>
          <w:color w:val="000000"/>
          <w:w w:val="101"/>
          <w:sz w:val="22"/>
          <w:lang w:val="cs-CZ"/>
        </w:rPr>
      </w:pPr>
    </w:p>
    <w:p w14:paraId="0F664789" w14:textId="77777777" w:rsidR="009B5723" w:rsidRPr="00C92B9A" w:rsidRDefault="009B5723" w:rsidP="009B5723">
      <w:pPr>
        <w:shd w:val="clear" w:color="auto" w:fill="FFFFFF"/>
        <w:ind w:left="36" w:firstLine="244"/>
        <w:rPr>
          <w:rFonts w:asciiTheme="minorHAnsi" w:hAnsiTheme="minorHAnsi" w:cstheme="minorHAnsi"/>
          <w:b/>
          <w:bCs/>
          <w:color w:val="000000"/>
          <w:sz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sz w:val="22"/>
          <w:lang w:val="cs-CZ"/>
        </w:rPr>
        <w:t>a</w:t>
      </w:r>
    </w:p>
    <w:p w14:paraId="61D30D36" w14:textId="77777777" w:rsidR="009B5723" w:rsidRPr="00C92B9A" w:rsidRDefault="009B5723" w:rsidP="009B5723">
      <w:pPr>
        <w:shd w:val="clear" w:color="auto" w:fill="FFFFFF"/>
        <w:ind w:left="36" w:firstLine="244"/>
        <w:rPr>
          <w:rFonts w:asciiTheme="minorHAnsi" w:hAnsiTheme="minorHAnsi" w:cstheme="minorHAnsi"/>
          <w:sz w:val="22"/>
          <w:lang w:val="cs-CZ"/>
        </w:rPr>
      </w:pPr>
    </w:p>
    <w:p w14:paraId="78AEC487" w14:textId="2D29BCA3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b/>
          <w:bCs/>
          <w:sz w:val="22"/>
          <w:lang w:val="cs-CZ"/>
        </w:rPr>
      </w:pPr>
      <w:r w:rsidRPr="00C92B9A">
        <w:rPr>
          <w:rFonts w:asciiTheme="minorHAnsi" w:hAnsiTheme="minorHAnsi" w:cstheme="minorHAnsi"/>
          <w:b/>
          <w:bCs/>
          <w:sz w:val="22"/>
          <w:lang w:val="cs-CZ"/>
        </w:rPr>
        <w:tab/>
      </w:r>
      <w:r w:rsidR="00E37F88" w:rsidRPr="00C92B9A">
        <w:rPr>
          <w:rFonts w:asciiTheme="minorHAnsi" w:hAnsiTheme="minorHAnsi" w:cstheme="minorHAnsi"/>
          <w:b/>
          <w:bCs/>
          <w:sz w:val="22"/>
          <w:lang w:val="cs-CZ"/>
        </w:rPr>
        <w:t>Dodavatel</w:t>
      </w:r>
    </w:p>
    <w:p w14:paraId="63B66F2B" w14:textId="35368053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 xml:space="preserve">Se sídlem: </w:t>
      </w:r>
    </w:p>
    <w:p w14:paraId="68D3B5D6" w14:textId="49FB3BF5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>IČO:                 </w:t>
      </w:r>
      <w:r w:rsidRPr="00C92B9A">
        <w:rPr>
          <w:rFonts w:asciiTheme="minorHAnsi" w:hAnsiTheme="minorHAnsi" w:cstheme="minorHAnsi"/>
          <w:sz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lang w:val="cs-CZ"/>
        </w:rPr>
        <w:tab/>
      </w:r>
    </w:p>
    <w:p w14:paraId="1CF3BE31" w14:textId="6AFA92BE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ab/>
        <w:t>bankovní spojení:</w:t>
      </w:r>
      <w:r w:rsidRPr="00C92B9A">
        <w:rPr>
          <w:rFonts w:asciiTheme="minorHAnsi" w:hAnsiTheme="minorHAnsi" w:cstheme="minorHAnsi"/>
          <w:sz w:val="22"/>
          <w:lang w:val="cs-CZ"/>
        </w:rPr>
        <w:tab/>
      </w:r>
    </w:p>
    <w:p w14:paraId="4DD42369" w14:textId="29DC84F3" w:rsidR="009B5723" w:rsidRPr="00C92B9A" w:rsidRDefault="009B5723" w:rsidP="009B5723">
      <w:pPr>
        <w:tabs>
          <w:tab w:val="left" w:pos="360"/>
          <w:tab w:val="left" w:pos="4680"/>
        </w:tabs>
        <w:ind w:left="720" w:hanging="460"/>
        <w:rPr>
          <w:rFonts w:asciiTheme="minorHAnsi" w:hAnsiTheme="minorHAnsi" w:cstheme="minorHAnsi"/>
          <w:sz w:val="22"/>
          <w:lang w:val="cs-CZ"/>
        </w:rPr>
      </w:pPr>
      <w:proofErr w:type="spellStart"/>
      <w:r w:rsidRPr="00C92B9A">
        <w:rPr>
          <w:rFonts w:asciiTheme="minorHAnsi" w:hAnsiTheme="minorHAnsi" w:cstheme="minorHAnsi"/>
          <w:sz w:val="22"/>
          <w:lang w:val="cs-CZ"/>
        </w:rPr>
        <w:t>č.ú</w:t>
      </w:r>
      <w:proofErr w:type="spellEnd"/>
      <w:r w:rsidRPr="00C92B9A">
        <w:rPr>
          <w:rFonts w:asciiTheme="minorHAnsi" w:hAnsiTheme="minorHAnsi" w:cstheme="minorHAnsi"/>
          <w:sz w:val="22"/>
          <w:lang w:val="cs-CZ"/>
        </w:rPr>
        <w:t xml:space="preserve">.: </w:t>
      </w:r>
    </w:p>
    <w:p w14:paraId="5E5F432B" w14:textId="77777777" w:rsidR="009B5723" w:rsidRPr="00C92B9A" w:rsidRDefault="009B5723" w:rsidP="009B5723">
      <w:pPr>
        <w:tabs>
          <w:tab w:val="left" w:pos="360"/>
        </w:tabs>
        <w:ind w:left="280"/>
        <w:rPr>
          <w:rFonts w:asciiTheme="minorHAnsi" w:hAnsiTheme="minorHAnsi" w:cstheme="minorHAnsi"/>
          <w:sz w:val="22"/>
          <w:lang w:val="cs-CZ"/>
        </w:rPr>
      </w:pPr>
      <w:r w:rsidRPr="00C92B9A">
        <w:rPr>
          <w:rFonts w:asciiTheme="minorHAnsi" w:hAnsiTheme="minorHAnsi" w:cstheme="minorHAnsi"/>
          <w:sz w:val="22"/>
          <w:lang w:val="cs-CZ"/>
        </w:rPr>
        <w:t>(dále jen „</w:t>
      </w:r>
      <w:r w:rsidRPr="00C92B9A">
        <w:rPr>
          <w:rFonts w:asciiTheme="minorHAnsi" w:hAnsiTheme="minorHAnsi" w:cstheme="minorHAnsi"/>
          <w:b/>
          <w:sz w:val="22"/>
          <w:lang w:val="cs-CZ"/>
        </w:rPr>
        <w:t>zhotovitel</w:t>
      </w:r>
      <w:r w:rsidRPr="00C92B9A">
        <w:rPr>
          <w:rFonts w:asciiTheme="minorHAnsi" w:hAnsiTheme="minorHAnsi" w:cstheme="minorHAnsi"/>
          <w:sz w:val="22"/>
          <w:lang w:val="cs-CZ"/>
        </w:rPr>
        <w:t>“)</w:t>
      </w:r>
    </w:p>
    <w:p w14:paraId="07A0A22A" w14:textId="77777777" w:rsidR="009B5723" w:rsidRPr="00C92B9A" w:rsidRDefault="009B5723" w:rsidP="009B5723">
      <w:pPr>
        <w:shd w:val="clear" w:color="auto" w:fill="FFFFFF"/>
        <w:ind w:left="43" w:firstLine="237"/>
        <w:rPr>
          <w:rFonts w:asciiTheme="minorHAnsi" w:hAnsiTheme="minorHAnsi" w:cstheme="minorHAnsi"/>
          <w:sz w:val="22"/>
          <w:lang w:val="cs-CZ"/>
        </w:rPr>
      </w:pPr>
    </w:p>
    <w:p w14:paraId="3879DB0F" w14:textId="77777777" w:rsidR="009B5723" w:rsidRPr="00C92B9A" w:rsidRDefault="009B5723" w:rsidP="009B572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  <w:t>II.</w:t>
      </w:r>
    </w:p>
    <w:p w14:paraId="35D591F6" w14:textId="77777777" w:rsidR="009B5723" w:rsidRPr="00C92B9A" w:rsidRDefault="009B5723" w:rsidP="009B572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  <w:t>Předmět a účel smlouvy</w:t>
      </w:r>
    </w:p>
    <w:p w14:paraId="5D4D5718" w14:textId="77777777" w:rsidR="009B5723" w:rsidRPr="00C92B9A" w:rsidRDefault="009B5723" w:rsidP="009B572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</w:p>
    <w:p w14:paraId="6B5C47E6" w14:textId="34C8D3A2" w:rsidR="005C4393" w:rsidRPr="00C92B9A" w:rsidRDefault="005C4393" w:rsidP="005C4393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  <w:t xml:space="preserve">Účelem této smlouvy je zajištění kvalitních </w:t>
      </w:r>
      <w:r w:rsidR="00F066D9" w:rsidRPr="00C92B9A"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  <w:t>Online</w:t>
      </w:r>
      <w:r w:rsidRPr="00C92B9A"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  <w:t xml:space="preserve"> aktivit pro potřeby propagace oblastní destinace Koruna Vysočiny jako </w:t>
      </w:r>
      <w:proofErr w:type="gramStart"/>
      <w:r w:rsidRPr="00C92B9A"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  <w:t>cílové destinace</w:t>
      </w:r>
      <w:proofErr w:type="gramEnd"/>
      <w:r w:rsidRPr="00C92B9A"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  <w:t xml:space="preserve"> v rámci projektu: </w:t>
      </w:r>
      <w:r w:rsidR="00F066D9" w:rsidRPr="00C92B9A"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val="cs-CZ"/>
        </w:rPr>
        <w:t>Marketingové aktivity Korun</w:t>
      </w:r>
      <w:r w:rsidR="004D612F"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val="cs-CZ"/>
        </w:rPr>
        <w:t>y</w:t>
      </w:r>
      <w:r w:rsidR="00F066D9" w:rsidRPr="00C92B9A"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val="cs-CZ"/>
        </w:rPr>
        <w:t xml:space="preserve"> Vysočiny</w:t>
      </w:r>
      <w:r w:rsidRPr="00C92B9A"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  <w:t>, to vše v rámci činnosti objednatele.</w:t>
      </w:r>
    </w:p>
    <w:p w14:paraId="4E3F4228" w14:textId="77777777" w:rsidR="005C4393" w:rsidRPr="00C92B9A" w:rsidRDefault="005C4393" w:rsidP="005C4393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</w:pPr>
    </w:p>
    <w:p w14:paraId="3FC99C2B" w14:textId="77777777" w:rsidR="00742BDB" w:rsidRPr="00C92B9A" w:rsidRDefault="00742BDB" w:rsidP="00742BDB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color w:val="000000"/>
          <w:spacing w:val="-4"/>
          <w:sz w:val="22"/>
          <w:szCs w:val="22"/>
          <w:lang w:val="cs-CZ"/>
        </w:rPr>
        <w:t>Zhotovitel se touto smlouvou objednateli zavazuje, že pro něj:</w:t>
      </w:r>
    </w:p>
    <w:p w14:paraId="0152B2CD" w14:textId="77777777" w:rsidR="00742BDB" w:rsidRPr="00C92B9A" w:rsidRDefault="00742BDB" w:rsidP="00742BDB">
      <w:pPr>
        <w:pStyle w:val="Odstavecseseznamem"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1" w:name="_Hlk73534335"/>
    </w:p>
    <w:bookmarkEnd w:id="1"/>
    <w:p w14:paraId="006E6EC0" w14:textId="6FABA0F5" w:rsidR="002F7A66" w:rsidRPr="00AC5FE2" w:rsidRDefault="002F7A66" w:rsidP="002F7A66">
      <w:pPr>
        <w:pStyle w:val="Odstavecseseznamem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AC5FE2">
        <w:rPr>
          <w:rFonts w:asciiTheme="minorHAnsi" w:hAnsiTheme="minorHAnsi" w:cstheme="minorHAnsi"/>
          <w:sz w:val="22"/>
          <w:szCs w:val="22"/>
          <w:lang w:val="cs-CZ"/>
        </w:rPr>
        <w:t>Vytvoří</w:t>
      </w:r>
      <w:proofErr w:type="gramEnd"/>
      <w:r w:rsidRPr="00AC5FE2">
        <w:rPr>
          <w:rFonts w:asciiTheme="minorHAnsi" w:hAnsiTheme="minorHAnsi" w:cstheme="minorHAnsi"/>
          <w:sz w:val="22"/>
          <w:szCs w:val="22"/>
          <w:lang w:val="cs-CZ"/>
        </w:rPr>
        <w:t xml:space="preserve"> obsah a vizuální stránku pro 4 kampaně. Jedna kampaň bude tvořená videoklipem na Aktivní dovolenou v destinaci o max. délce 1 minuta, </w:t>
      </w:r>
      <w:r w:rsidR="00B859F5" w:rsidRPr="00AC5FE2">
        <w:rPr>
          <w:rFonts w:asciiTheme="minorHAnsi" w:hAnsiTheme="minorHAnsi" w:cstheme="minorHAnsi"/>
          <w:sz w:val="22"/>
          <w:szCs w:val="22"/>
          <w:lang w:val="cs-CZ"/>
        </w:rPr>
        <w:t xml:space="preserve">v druhé kampani bude minimálně upraven a použit videoklip TOP památky KV, </w:t>
      </w:r>
      <w:r w:rsidRPr="00AC5FE2">
        <w:rPr>
          <w:rFonts w:asciiTheme="minorHAnsi" w:hAnsiTheme="minorHAnsi" w:cstheme="minorHAnsi"/>
          <w:sz w:val="22"/>
          <w:szCs w:val="22"/>
          <w:lang w:val="cs-CZ"/>
        </w:rPr>
        <w:t xml:space="preserve">k dalším </w:t>
      </w:r>
      <w:r w:rsidR="00B859F5" w:rsidRPr="00AC5FE2">
        <w:rPr>
          <w:rFonts w:asciiTheme="minorHAnsi" w:hAnsiTheme="minorHAnsi" w:cstheme="minorHAnsi"/>
          <w:sz w:val="22"/>
          <w:szCs w:val="22"/>
          <w:lang w:val="cs-CZ"/>
        </w:rPr>
        <w:t xml:space="preserve">dvěma </w:t>
      </w:r>
      <w:r w:rsidRPr="00AC5FE2">
        <w:rPr>
          <w:rFonts w:asciiTheme="minorHAnsi" w:hAnsiTheme="minorHAnsi" w:cstheme="minorHAnsi"/>
          <w:sz w:val="22"/>
          <w:szCs w:val="22"/>
          <w:lang w:val="cs-CZ"/>
        </w:rPr>
        <w:t xml:space="preserve">kampaním </w:t>
      </w:r>
      <w:proofErr w:type="gramStart"/>
      <w:r w:rsidRPr="00AC5FE2">
        <w:rPr>
          <w:rFonts w:asciiTheme="minorHAnsi" w:hAnsiTheme="minorHAnsi" w:cstheme="minorHAnsi"/>
          <w:sz w:val="22"/>
          <w:szCs w:val="22"/>
          <w:lang w:val="cs-CZ"/>
        </w:rPr>
        <w:t>vytvoří</w:t>
      </w:r>
      <w:proofErr w:type="gramEnd"/>
      <w:r w:rsidRPr="00AC5FE2">
        <w:rPr>
          <w:rFonts w:asciiTheme="minorHAnsi" w:hAnsiTheme="minorHAnsi" w:cstheme="minorHAnsi"/>
          <w:sz w:val="22"/>
          <w:szCs w:val="22"/>
          <w:lang w:val="cs-CZ"/>
        </w:rPr>
        <w:t xml:space="preserve"> grafickou sadu bannerů pro sociální sítě a bannerovou reklamu pro Google reklamu. U každé kampaně provede správu a následně dodá vyhodnocení kampaně.</w:t>
      </w:r>
    </w:p>
    <w:p w14:paraId="1F4FE054" w14:textId="77777777" w:rsidR="00742BDB" w:rsidRPr="00C92B9A" w:rsidRDefault="00742BDB" w:rsidP="00742BDB">
      <w:pPr>
        <w:pStyle w:val="Odstavecseseznamem"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65DA891" w14:textId="77777777" w:rsidR="00742BDB" w:rsidRPr="00C92B9A" w:rsidRDefault="00742BDB" w:rsidP="00742BDB">
      <w:pPr>
        <w:pStyle w:val="Odstavecseseznamem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Zaměření témat musí cílit na všechny tuzemské turisti s důrazem na následující skupiny:</w:t>
      </w:r>
    </w:p>
    <w:p w14:paraId="6218A967" w14:textId="77777777" w:rsidR="00742BDB" w:rsidRPr="00C92B9A" w:rsidRDefault="00742BDB" w:rsidP="0008278C">
      <w:pPr>
        <w:pStyle w:val="Odstavecseseznamem"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Rodiny s dětmi</w:t>
      </w:r>
    </w:p>
    <w:p w14:paraId="6727AF61" w14:textId="77777777" w:rsidR="00742BDB" w:rsidRPr="00C92B9A" w:rsidRDefault="00742BDB" w:rsidP="0008278C">
      <w:pPr>
        <w:pStyle w:val="Odstavecseseznamem"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Senioři 60+</w:t>
      </w:r>
    </w:p>
    <w:p w14:paraId="788009B5" w14:textId="77777777" w:rsidR="00742BDB" w:rsidRDefault="00742BDB" w:rsidP="00742BDB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9ED1368" w14:textId="77777777" w:rsidR="00327E9F" w:rsidRDefault="00327E9F" w:rsidP="00742BDB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014D0D" w14:textId="6A71E636" w:rsidR="00742BDB" w:rsidRPr="00C92B9A" w:rsidRDefault="00742BDB" w:rsidP="00742BDB">
      <w:pPr>
        <w:pStyle w:val="Odstavecseseznamem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lastRenderedPageBreak/>
        <w:t>Provede online inzerci v</w:t>
      </w:r>
      <w:r w:rsidR="0020011A" w:rsidRPr="00C92B9A">
        <w:rPr>
          <w:rFonts w:asciiTheme="minorHAnsi" w:hAnsiTheme="minorHAnsi" w:cstheme="minorHAnsi"/>
          <w:sz w:val="22"/>
          <w:szCs w:val="22"/>
          <w:lang w:val="cs-CZ"/>
        </w:rPr>
        <w:t> následujících médiích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581C1C6C" w14:textId="77777777" w:rsidR="0020011A" w:rsidRPr="00C92B9A" w:rsidRDefault="00742BDB" w:rsidP="0020011A">
      <w:pPr>
        <w:pStyle w:val="Odstavecseseznamem"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Facebook</w:t>
      </w:r>
    </w:p>
    <w:p w14:paraId="5C0E0EE4" w14:textId="77777777" w:rsidR="0020011A" w:rsidRPr="00C92B9A" w:rsidRDefault="00742BDB" w:rsidP="0020011A">
      <w:pPr>
        <w:pStyle w:val="Odstavecseseznamem"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Instagram</w:t>
      </w:r>
    </w:p>
    <w:p w14:paraId="404552A0" w14:textId="62521E81" w:rsidR="0020011A" w:rsidRPr="00C92B9A" w:rsidRDefault="00742BDB" w:rsidP="0020011A">
      <w:pPr>
        <w:pStyle w:val="Odstavecseseznamem"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Google </w:t>
      </w:r>
      <w:proofErr w:type="spellStart"/>
      <w:r w:rsidRPr="00C92B9A">
        <w:rPr>
          <w:rFonts w:asciiTheme="minorHAnsi" w:hAnsiTheme="minorHAnsi" w:cstheme="minorHAnsi"/>
          <w:sz w:val="22"/>
          <w:szCs w:val="22"/>
          <w:lang w:val="cs-CZ"/>
        </w:rPr>
        <w:t>Ads</w:t>
      </w:r>
      <w:proofErr w:type="spellEnd"/>
    </w:p>
    <w:p w14:paraId="256104E8" w14:textId="77777777" w:rsidR="009B5723" w:rsidRPr="00C92B9A" w:rsidRDefault="009B5723" w:rsidP="009B572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</w:p>
    <w:p w14:paraId="7C090E0C" w14:textId="77777777" w:rsidR="00014A3B" w:rsidRPr="00C92B9A" w:rsidRDefault="00014A3B" w:rsidP="0020011A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</w:p>
    <w:p w14:paraId="7E2F0C41" w14:textId="77777777" w:rsidR="009B5723" w:rsidRPr="00C92B9A" w:rsidRDefault="009B5723" w:rsidP="009B572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  <w:t>III.</w:t>
      </w:r>
    </w:p>
    <w:p w14:paraId="6DF618D7" w14:textId="77777777" w:rsidR="009B5723" w:rsidRPr="00C92B9A" w:rsidRDefault="009B5723" w:rsidP="009B572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  <w:t>Povinnosti smluvních stran</w:t>
      </w:r>
    </w:p>
    <w:p w14:paraId="1523DA6F" w14:textId="77777777" w:rsidR="009B5723" w:rsidRPr="00C92B9A" w:rsidRDefault="009B5723" w:rsidP="009B5723">
      <w:pPr>
        <w:pStyle w:val="Zkladntextodsazen"/>
        <w:numPr>
          <w:ilvl w:val="0"/>
          <w:numId w:val="20"/>
        </w:numPr>
        <w:tabs>
          <w:tab w:val="clear" w:pos="720"/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Zhotovitel se zavazuje řádně provést dílo uvedené v čl. II. smlouvy v termínu uvedeném v čl. V. této smlouvy.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proofErr w:type="gramStart"/>
      <w:r w:rsidRPr="00C92B9A">
        <w:rPr>
          <w:rFonts w:asciiTheme="minorHAnsi" w:hAnsiTheme="minorHAnsi" w:cstheme="minorHAnsi"/>
          <w:sz w:val="22"/>
          <w:szCs w:val="22"/>
          <w:lang w:val="cs-CZ"/>
        </w:rPr>
        <w:t>zabezpečí</w:t>
      </w:r>
      <w:proofErr w:type="gramEnd"/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na svůj náklad a své nebezpečí všechny práce a výkony související s provedením díla, pokud není v této smlouvě stanoveno jinak.</w:t>
      </w:r>
    </w:p>
    <w:p w14:paraId="1B7F7E36" w14:textId="77777777" w:rsidR="009B5723" w:rsidRPr="00C92B9A" w:rsidRDefault="009B5723" w:rsidP="009B5723">
      <w:pPr>
        <w:tabs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519A5B4" w14:textId="77777777" w:rsidR="009B5723" w:rsidRPr="00C92B9A" w:rsidRDefault="009B5723" w:rsidP="009B5723">
      <w:pPr>
        <w:pStyle w:val="Zkladntextodsazen"/>
        <w:numPr>
          <w:ilvl w:val="0"/>
          <w:numId w:val="20"/>
        </w:numPr>
        <w:tabs>
          <w:tab w:val="clear" w:pos="720"/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Zhotovitel je povinen objednatele neprodleně informovat o jakýchkoliv okolnostech, které mohou ohrozit provedení díla nebo způsobit zpoždění provedení díla. Objednatel je povinen informovat zhotovitele o všech skutečnostech rozhodných pro řádné a včasné provedení díla.</w:t>
      </w:r>
    </w:p>
    <w:p w14:paraId="43F693D3" w14:textId="77777777" w:rsidR="009B5723" w:rsidRPr="00C92B9A" w:rsidRDefault="009B5723" w:rsidP="009B5723">
      <w:pPr>
        <w:pStyle w:val="Zkladntextodsazen"/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591F0A6" w14:textId="77777777" w:rsidR="009B5723" w:rsidRPr="00C92B9A" w:rsidRDefault="009B5723" w:rsidP="009B5723">
      <w:pPr>
        <w:pStyle w:val="Zkladntextodsazen"/>
        <w:numPr>
          <w:ilvl w:val="0"/>
          <w:numId w:val="20"/>
        </w:numPr>
        <w:tabs>
          <w:tab w:val="clear" w:pos="720"/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Objednatel se zavazuje uhradit zhotoviteli cenu uvedenou v čl. VI. této smlouvy. </w:t>
      </w:r>
    </w:p>
    <w:p w14:paraId="215BC5C4" w14:textId="77777777" w:rsidR="009B5723" w:rsidRPr="00C92B9A" w:rsidRDefault="009B5723" w:rsidP="00C92B9A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</w:p>
    <w:p w14:paraId="58BEC77E" w14:textId="77777777" w:rsidR="009B5723" w:rsidRPr="00C92B9A" w:rsidRDefault="009B5723" w:rsidP="009B572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  <w:t xml:space="preserve">IV. </w:t>
      </w:r>
    </w:p>
    <w:p w14:paraId="29F81E11" w14:textId="77777777" w:rsidR="009B5723" w:rsidRPr="00C92B9A" w:rsidRDefault="009B5723" w:rsidP="009B5723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  <w:lang w:val="cs-CZ"/>
        </w:rPr>
        <w:t>Způsob provádění díla</w:t>
      </w:r>
    </w:p>
    <w:p w14:paraId="2EA63E3B" w14:textId="1E82E0F2" w:rsidR="009B5723" w:rsidRPr="00C92B9A" w:rsidRDefault="009B5723" w:rsidP="00DE7739">
      <w:pPr>
        <w:pStyle w:val="Zkladntextodsazen"/>
        <w:numPr>
          <w:ilvl w:val="0"/>
          <w:numId w:val="23"/>
        </w:numPr>
        <w:tabs>
          <w:tab w:val="clear" w:pos="720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Při provádění díla dle této smlouvy bude zhotovitel postupovat v souladu s touto smlouvou a obecně závaznými právními předpisy. Zhotovitel je oprávněn využít k plnění smlouvy třetí osoby.</w:t>
      </w:r>
    </w:p>
    <w:p w14:paraId="3AAE1EEC" w14:textId="77777777" w:rsidR="009B5723" w:rsidRPr="00C92B9A" w:rsidRDefault="009B5723" w:rsidP="009B5723">
      <w:pPr>
        <w:pStyle w:val="Zkladntext2"/>
        <w:shd w:val="clear" w:color="auto" w:fill="FFFFFF"/>
        <w:suppressAutoHyphens w:val="0"/>
        <w:spacing w:after="0" w:line="240" w:lineRule="auto"/>
        <w:ind w:left="360" w:right="-4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4E51422" w14:textId="77777777" w:rsidR="009B5723" w:rsidRPr="00C92B9A" w:rsidRDefault="009B5723" w:rsidP="009B5723">
      <w:pPr>
        <w:pStyle w:val="NormlnArial"/>
        <w:rPr>
          <w:rFonts w:asciiTheme="minorHAnsi" w:hAnsiTheme="minorHAnsi" w:cstheme="minorHAnsi"/>
          <w:szCs w:val="22"/>
        </w:rPr>
      </w:pPr>
      <w:r w:rsidRPr="00C92B9A">
        <w:rPr>
          <w:rFonts w:asciiTheme="minorHAnsi" w:hAnsiTheme="minorHAnsi" w:cstheme="minorHAnsi"/>
          <w:szCs w:val="22"/>
        </w:rPr>
        <w:t>V.</w:t>
      </w:r>
    </w:p>
    <w:p w14:paraId="2342325F" w14:textId="77777777" w:rsidR="009B5723" w:rsidRPr="00C92B9A" w:rsidRDefault="009B5723" w:rsidP="009B5723">
      <w:pPr>
        <w:pStyle w:val="NormlnArial"/>
        <w:rPr>
          <w:rFonts w:asciiTheme="minorHAnsi" w:hAnsiTheme="minorHAnsi" w:cstheme="minorHAnsi"/>
          <w:szCs w:val="22"/>
        </w:rPr>
      </w:pPr>
      <w:r w:rsidRPr="00C92B9A">
        <w:rPr>
          <w:rFonts w:asciiTheme="minorHAnsi" w:hAnsiTheme="minorHAnsi" w:cstheme="minorHAnsi"/>
          <w:szCs w:val="22"/>
        </w:rPr>
        <w:t>Čas plnění</w:t>
      </w:r>
    </w:p>
    <w:p w14:paraId="3D932E12" w14:textId="1E8850F0" w:rsidR="009B5723" w:rsidRPr="00C92B9A" w:rsidRDefault="009B5723" w:rsidP="009B5723">
      <w:pPr>
        <w:numPr>
          <w:ilvl w:val="0"/>
          <w:numId w:val="21"/>
        </w:numPr>
        <w:shd w:val="clear" w:color="auto" w:fill="FFFFFF"/>
        <w:tabs>
          <w:tab w:val="clear" w:pos="1920"/>
          <w:tab w:val="num" w:pos="-142"/>
        </w:tabs>
        <w:suppressAutoHyphens w:val="0"/>
        <w:ind w:left="426" w:hanging="426"/>
        <w:jc w:val="both"/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 xml:space="preserve">Kompletní dílo bude zhotovitelem zrealizováno </w:t>
      </w:r>
      <w:r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 xml:space="preserve">nejpozději do </w:t>
      </w:r>
      <w:r w:rsidR="00976818"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>30</w:t>
      </w:r>
      <w:r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>.</w:t>
      </w:r>
      <w:r w:rsidR="00A858E0"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 xml:space="preserve"> </w:t>
      </w:r>
      <w:r w:rsidR="00976818"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>6</w:t>
      </w:r>
      <w:r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>.</w:t>
      </w:r>
      <w:r w:rsidR="00A858E0"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 xml:space="preserve"> </w:t>
      </w:r>
      <w:r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>202</w:t>
      </w:r>
      <w:r w:rsidR="00B859F5"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>5</w:t>
      </w:r>
      <w:r w:rsidRPr="0008278C"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  <w:t>.</w:t>
      </w:r>
    </w:p>
    <w:p w14:paraId="525B2DEC" w14:textId="77777777" w:rsidR="009B5723" w:rsidRPr="00C92B9A" w:rsidRDefault="009B5723" w:rsidP="009B5723">
      <w:p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6"/>
          <w:w w:val="109"/>
          <w:sz w:val="22"/>
          <w:szCs w:val="22"/>
          <w:lang w:val="cs-CZ"/>
        </w:rPr>
      </w:pPr>
    </w:p>
    <w:p w14:paraId="0EFD9838" w14:textId="77777777" w:rsidR="009B5723" w:rsidRPr="00C92B9A" w:rsidRDefault="009B5723" w:rsidP="009B5723">
      <w:pPr>
        <w:shd w:val="clear" w:color="auto" w:fill="FFFFFF"/>
        <w:tabs>
          <w:tab w:val="num" w:pos="-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1C55BE2" w14:textId="77777777" w:rsidR="009B5723" w:rsidRPr="00C92B9A" w:rsidRDefault="009B5723" w:rsidP="009B5723">
      <w:pPr>
        <w:numPr>
          <w:ilvl w:val="0"/>
          <w:numId w:val="21"/>
        </w:numPr>
        <w:shd w:val="clear" w:color="auto" w:fill="FFFFFF"/>
        <w:tabs>
          <w:tab w:val="clear" w:pos="1920"/>
          <w:tab w:val="num" w:pos="-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Pokud bude dílo vykazovat vady, je objednatel oprávněn požadovat přiměřenou slevu. Případné vady díla je objednatel povinen uplatnit u zhotovitele písemně bez zbytečného odkladu po jejich zjištění, jinak jeho práva z vad zanikají.</w:t>
      </w:r>
    </w:p>
    <w:p w14:paraId="7B62C823" w14:textId="77777777" w:rsidR="009B5723" w:rsidRPr="00C92B9A" w:rsidRDefault="009B5723" w:rsidP="009B5723">
      <w:pPr>
        <w:shd w:val="clear" w:color="auto" w:fill="FFFFFF"/>
        <w:ind w:left="29"/>
        <w:jc w:val="center"/>
        <w:rPr>
          <w:rFonts w:asciiTheme="minorHAnsi" w:hAnsiTheme="minorHAnsi" w:cstheme="minorHAnsi"/>
          <w:b/>
          <w:bCs/>
          <w:color w:val="000000"/>
          <w:w w:val="102"/>
          <w:sz w:val="22"/>
          <w:szCs w:val="22"/>
          <w:lang w:val="cs-CZ"/>
        </w:rPr>
      </w:pPr>
    </w:p>
    <w:p w14:paraId="17A4DB28" w14:textId="77777777" w:rsidR="009B5723" w:rsidRPr="00C92B9A" w:rsidRDefault="009B5723" w:rsidP="009B5723">
      <w:pPr>
        <w:shd w:val="clear" w:color="auto" w:fill="FFFFFF"/>
        <w:ind w:left="29"/>
        <w:jc w:val="center"/>
        <w:rPr>
          <w:rFonts w:asciiTheme="minorHAnsi" w:hAnsiTheme="minorHAnsi" w:cstheme="minorHAnsi"/>
          <w:b/>
          <w:bCs/>
          <w:color w:val="000000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w w:val="102"/>
          <w:sz w:val="22"/>
          <w:szCs w:val="22"/>
          <w:lang w:val="cs-CZ"/>
        </w:rPr>
        <w:t xml:space="preserve">VI. </w:t>
      </w:r>
    </w:p>
    <w:p w14:paraId="2A784B80" w14:textId="77777777" w:rsidR="009B5723" w:rsidRPr="00C92B9A" w:rsidRDefault="009B5723" w:rsidP="009B5723">
      <w:pPr>
        <w:shd w:val="clear" w:color="auto" w:fill="FFFFFF"/>
        <w:ind w:left="2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color w:val="000000"/>
          <w:w w:val="102"/>
          <w:sz w:val="22"/>
          <w:szCs w:val="22"/>
          <w:lang w:val="cs-CZ"/>
        </w:rPr>
        <w:t>Cena</w:t>
      </w:r>
      <w:r w:rsidRPr="00C92B9A">
        <w:rPr>
          <w:rFonts w:asciiTheme="minorHAnsi" w:hAnsiTheme="minorHAnsi" w:cstheme="minorHAnsi"/>
          <w:color w:val="000000"/>
          <w:w w:val="102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b/>
          <w:bCs/>
          <w:color w:val="000000"/>
          <w:w w:val="102"/>
          <w:sz w:val="22"/>
          <w:szCs w:val="22"/>
          <w:lang w:val="cs-CZ"/>
        </w:rPr>
        <w:t>plnění, platební podmínky</w:t>
      </w:r>
    </w:p>
    <w:p w14:paraId="63F5294A" w14:textId="3ACF0AEF" w:rsidR="009B5723" w:rsidRPr="00C92B9A" w:rsidRDefault="009B5723" w:rsidP="009B5723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uppressAutoHyphens w:val="0"/>
        <w:ind w:left="360" w:right="4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Celková a nejvýše přípustná cena díla (uvedeného v bodě II. této smlouvy) byla stanovena dohodou účastníků na </w:t>
      </w:r>
      <w:r w:rsidR="008A40B4" w:rsidRPr="00C92B9A">
        <w:rPr>
          <w:rFonts w:asciiTheme="minorHAnsi" w:hAnsiTheme="minorHAnsi" w:cstheme="minorHAnsi"/>
          <w:b/>
          <w:sz w:val="22"/>
          <w:lang w:val="cs-CZ"/>
        </w:rPr>
        <w:t xml:space="preserve">XXX </w:t>
      </w:r>
      <w:proofErr w:type="spellStart"/>
      <w:r w:rsidR="008A40B4" w:rsidRPr="00C92B9A">
        <w:rPr>
          <w:rFonts w:asciiTheme="minorHAnsi" w:hAnsiTheme="minorHAnsi" w:cstheme="minorHAnsi"/>
          <w:b/>
          <w:sz w:val="22"/>
          <w:lang w:val="cs-CZ"/>
        </w:rPr>
        <w:t>XXX</w:t>
      </w:r>
      <w:proofErr w:type="spellEnd"/>
      <w:r w:rsidRPr="00C92B9A">
        <w:rPr>
          <w:rFonts w:asciiTheme="minorHAnsi" w:hAnsiTheme="minorHAnsi" w:cstheme="minorHAnsi"/>
          <w:b/>
          <w:sz w:val="22"/>
          <w:lang w:val="cs-CZ"/>
        </w:rPr>
        <w:t xml:space="preserve"> Kč</w:t>
      </w:r>
      <w:r w:rsidRPr="00C92B9A">
        <w:rPr>
          <w:rFonts w:asciiTheme="minorHAnsi" w:hAnsiTheme="minorHAnsi" w:cstheme="minorHAnsi"/>
          <w:bCs/>
          <w:sz w:val="22"/>
          <w:lang w:val="cs-CZ"/>
        </w:rPr>
        <w:t>.</w:t>
      </w:r>
      <w:r w:rsidR="008974DC" w:rsidRPr="00C92B9A">
        <w:rPr>
          <w:rFonts w:asciiTheme="minorHAnsi" w:hAnsiTheme="minorHAnsi" w:cstheme="minorHAnsi"/>
          <w:bCs/>
          <w:sz w:val="22"/>
          <w:lang w:val="cs-CZ"/>
        </w:rPr>
        <w:t xml:space="preserve"> (maximálně </w:t>
      </w:r>
      <w:r w:rsidR="00976818">
        <w:rPr>
          <w:rFonts w:asciiTheme="minorHAnsi" w:hAnsiTheme="minorHAnsi" w:cstheme="minorHAnsi"/>
          <w:bCs/>
          <w:sz w:val="22"/>
          <w:lang w:val="cs-CZ"/>
        </w:rPr>
        <w:t>414</w:t>
      </w:r>
      <w:r w:rsidR="00027F82" w:rsidRPr="00C92B9A">
        <w:rPr>
          <w:rFonts w:asciiTheme="minorHAnsi" w:hAnsiTheme="minorHAnsi" w:cstheme="minorHAnsi"/>
          <w:bCs/>
          <w:sz w:val="22"/>
          <w:lang w:val="cs-CZ"/>
        </w:rPr>
        <w:t> </w:t>
      </w:r>
      <w:r w:rsidR="00976818">
        <w:rPr>
          <w:rFonts w:asciiTheme="minorHAnsi" w:hAnsiTheme="minorHAnsi" w:cstheme="minorHAnsi"/>
          <w:bCs/>
          <w:sz w:val="22"/>
          <w:lang w:val="cs-CZ"/>
        </w:rPr>
        <w:t>4</w:t>
      </w:r>
      <w:r w:rsidR="00027F82" w:rsidRPr="00C92B9A">
        <w:rPr>
          <w:rFonts w:asciiTheme="minorHAnsi" w:hAnsiTheme="minorHAnsi" w:cstheme="minorHAnsi"/>
          <w:bCs/>
          <w:sz w:val="22"/>
          <w:lang w:val="cs-CZ"/>
        </w:rPr>
        <w:t>00 Kč včetně DPH).</w:t>
      </w:r>
    </w:p>
    <w:p w14:paraId="4F3DFA23" w14:textId="77777777" w:rsidR="009B5723" w:rsidRPr="00C92B9A" w:rsidRDefault="009B5723" w:rsidP="009B5723">
      <w:pPr>
        <w:shd w:val="clear" w:color="auto" w:fill="FFFFFF"/>
        <w:suppressAutoHyphens w:val="0"/>
        <w:ind w:left="360" w:right="4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7B1ED07" w14:textId="07693A87" w:rsidR="009B5723" w:rsidRPr="00C92B9A" w:rsidRDefault="009B5723" w:rsidP="009B5723">
      <w:pPr>
        <w:numPr>
          <w:ilvl w:val="0"/>
          <w:numId w:val="19"/>
        </w:numPr>
        <w:shd w:val="clear" w:color="auto" w:fill="FFFFFF"/>
        <w:tabs>
          <w:tab w:val="clear" w:pos="2340"/>
          <w:tab w:val="num" w:pos="0"/>
        </w:tabs>
        <w:suppressAutoHyphens w:val="0"/>
        <w:ind w:left="360" w:right="29"/>
        <w:jc w:val="both"/>
        <w:rPr>
          <w:rFonts w:asciiTheme="minorHAnsi" w:hAnsiTheme="minorHAnsi" w:cstheme="minorHAnsi"/>
          <w:b/>
          <w:bCs/>
          <w:color w:val="000000"/>
          <w:spacing w:val="-1"/>
          <w:w w:val="105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Cenu uhradí objednatel na základě faktur vystavených zhotovitelem za každ</w:t>
      </w:r>
      <w:r w:rsidR="001815E9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dokončen</w:t>
      </w:r>
      <w:r w:rsidR="001815E9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815E9">
        <w:rPr>
          <w:rFonts w:asciiTheme="minorHAnsi" w:hAnsiTheme="minorHAnsi" w:cstheme="minorHAnsi"/>
          <w:sz w:val="22"/>
          <w:szCs w:val="22"/>
          <w:lang w:val="cs-CZ"/>
        </w:rPr>
        <w:t>téma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uveden</w:t>
      </w:r>
      <w:r w:rsidR="004533AF">
        <w:rPr>
          <w:rFonts w:asciiTheme="minorHAnsi" w:hAnsiTheme="minorHAnsi" w:cstheme="minorHAnsi"/>
          <w:sz w:val="22"/>
          <w:szCs w:val="22"/>
          <w:lang w:val="cs-CZ"/>
        </w:rPr>
        <w:t xml:space="preserve">é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v této smlouvě v článku II., v bodě 2, odstavec a) – c). Cena bude uhrazena bezhotovostním převodem na účet zhotovitele. Splatnost faktury je dohodou smluvních stran stanovena na </w:t>
      </w:r>
      <w:r w:rsidR="008A40B4" w:rsidRPr="00C92B9A">
        <w:rPr>
          <w:rFonts w:asciiTheme="minorHAnsi" w:hAnsiTheme="minorHAnsi" w:cstheme="minorHAnsi"/>
          <w:sz w:val="22"/>
          <w:szCs w:val="22"/>
          <w:lang w:val="cs-CZ"/>
        </w:rPr>
        <w:t>30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dnů ode dne jejího prokazatelného doručení objednateli. </w:t>
      </w:r>
      <w:r w:rsidRPr="00C92B9A">
        <w:rPr>
          <w:rFonts w:asciiTheme="minorHAnsi" w:eastAsia="MS Mincho" w:hAnsiTheme="minorHAnsi" w:cstheme="minorHAnsi"/>
          <w:sz w:val="22"/>
          <w:szCs w:val="22"/>
          <w:lang w:val="cs-CZ"/>
        </w:rPr>
        <w:t xml:space="preserve">Faktura musí obsahovat veškeré náležitosti daňového dokladu podle </w:t>
      </w:r>
      <w:r w:rsidRPr="00C92B9A">
        <w:rPr>
          <w:rFonts w:asciiTheme="minorHAnsi" w:hAnsiTheme="minorHAnsi" w:cstheme="minorHAnsi"/>
          <w:w w:val="103"/>
          <w:sz w:val="22"/>
          <w:szCs w:val="22"/>
          <w:lang w:val="cs-CZ"/>
        </w:rPr>
        <w:t xml:space="preserve">zákona č. 235/2004 Sb., o dani z přidané hodnoty, ve znění </w:t>
      </w:r>
      <w:r w:rsidRPr="00C92B9A">
        <w:rPr>
          <w:rFonts w:asciiTheme="minorHAnsi" w:hAnsiTheme="minorHAnsi" w:cstheme="minorHAnsi"/>
          <w:spacing w:val="-1"/>
          <w:w w:val="103"/>
          <w:sz w:val="22"/>
          <w:szCs w:val="22"/>
          <w:lang w:val="cs-CZ"/>
        </w:rPr>
        <w:t>pozdějších předpisů</w:t>
      </w:r>
      <w:r w:rsidRPr="00C92B9A">
        <w:rPr>
          <w:rFonts w:asciiTheme="minorHAnsi" w:eastAsia="MS Mincho" w:hAnsiTheme="minorHAnsi" w:cstheme="minorHAnsi"/>
          <w:sz w:val="22"/>
          <w:szCs w:val="22"/>
          <w:lang w:val="cs-CZ"/>
        </w:rPr>
        <w:t xml:space="preserve">. Objednatel si vyhrazuje právo před uplynutím lhůty splatnosti vrátit fakturu, pokud neobsahuje požadované náležitosti nebo </w:t>
      </w:r>
      <w:r w:rsidRPr="00C92B9A">
        <w:rPr>
          <w:rFonts w:asciiTheme="minorHAnsi" w:eastAsia="MS Mincho" w:hAnsiTheme="minorHAnsi" w:cstheme="minorHAnsi"/>
          <w:sz w:val="22"/>
          <w:szCs w:val="22"/>
          <w:lang w:val="cs-CZ"/>
        </w:rPr>
        <w:lastRenderedPageBreak/>
        <w:t>obsahuje nesprávné cenové údaje. Oprávněným vrácením faktury, přestává běžet původní lhůta splatnosti. Opravená nebo přepracovaná faktura bude opatřena novou lhůtou splatnosti.</w:t>
      </w:r>
    </w:p>
    <w:p w14:paraId="51ABFE75" w14:textId="4E4D9E27" w:rsidR="0015452E" w:rsidRPr="00C92B9A" w:rsidRDefault="0015452E" w:rsidP="0015452E">
      <w:pPr>
        <w:shd w:val="clear" w:color="auto" w:fill="FFFFFF"/>
        <w:suppressAutoHyphens w:val="0"/>
        <w:ind w:right="29"/>
        <w:jc w:val="both"/>
        <w:rPr>
          <w:rFonts w:asciiTheme="minorHAnsi" w:hAnsiTheme="minorHAnsi" w:cstheme="minorHAnsi"/>
          <w:b/>
          <w:bCs/>
          <w:color w:val="000000"/>
          <w:spacing w:val="-1"/>
          <w:w w:val="105"/>
          <w:sz w:val="22"/>
          <w:szCs w:val="22"/>
          <w:lang w:val="cs-CZ"/>
        </w:rPr>
      </w:pPr>
    </w:p>
    <w:p w14:paraId="78F9C669" w14:textId="77777777" w:rsidR="0015452E" w:rsidRPr="00C92B9A" w:rsidRDefault="0015452E" w:rsidP="0015452E">
      <w:pPr>
        <w:pStyle w:val="Zkladntextodsaze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VII.</w:t>
      </w:r>
    </w:p>
    <w:p w14:paraId="2933A9BF" w14:textId="77777777" w:rsidR="0015452E" w:rsidRPr="00C92B9A" w:rsidRDefault="0015452E" w:rsidP="0015452E">
      <w:pPr>
        <w:keepNext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sz w:val="22"/>
          <w:szCs w:val="22"/>
          <w:lang w:val="cs-CZ"/>
        </w:rPr>
        <w:t>Ochrana nehmotných statků</w:t>
      </w:r>
    </w:p>
    <w:p w14:paraId="556882FB" w14:textId="77777777" w:rsidR="00A67BEC" w:rsidRPr="00A04888" w:rsidRDefault="00A67BEC" w:rsidP="00A67BEC">
      <w:pPr>
        <w:numPr>
          <w:ilvl w:val="0"/>
          <w:numId w:val="27"/>
        </w:numPr>
        <w:suppressAutoHyphens w:val="0"/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4888">
        <w:rPr>
          <w:rFonts w:asciiTheme="minorHAnsi" w:hAnsiTheme="minorHAnsi" w:cstheme="minorHAnsi"/>
          <w:sz w:val="22"/>
          <w:szCs w:val="22"/>
          <w:lang w:val="cs-CZ"/>
        </w:rPr>
        <w:t>Tento článek smlouvy se uplatní tehdy, jestliže součástí díla bude nehmotný statek, jenž je předmětem úpravy zákona č. 121/2000 Sb., o právu autorském, o právech souvisejících s právem autorským a o změně některých zákonů (autorský zákon). Zhotovitel touto smlouvou poskytuje objednateli právo na jakékoliv v současnosti známé využití, zejména další zpracování a úpravu díla, jakož i nehmotných statků, které jsou v tomto díle zpracovány, včetně práva objednatele udělit dalším osobám podlicenci k využití díla včetně nehmotných statků v tomto dokumentu zpracovaných.</w:t>
      </w:r>
    </w:p>
    <w:p w14:paraId="2575CD33" w14:textId="77777777" w:rsidR="00A67BEC" w:rsidRPr="00A04888" w:rsidRDefault="00A67BEC" w:rsidP="00A67BEC">
      <w:pPr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34DD43A" w14:textId="3BB69A5D" w:rsidR="00A67BEC" w:rsidRDefault="00A67BEC" w:rsidP="00A67BEC">
      <w:pPr>
        <w:numPr>
          <w:ilvl w:val="0"/>
          <w:numId w:val="27"/>
        </w:numPr>
        <w:suppressAutoHyphens w:val="0"/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4888">
        <w:rPr>
          <w:rFonts w:asciiTheme="minorHAnsi" w:hAnsiTheme="minorHAnsi" w:cstheme="minorHAnsi"/>
          <w:sz w:val="22"/>
          <w:szCs w:val="22"/>
          <w:lang w:val="cs-CZ"/>
        </w:rPr>
        <w:t>Zhotovitel udílí objednateli výhradní licenci k užití díla.</w:t>
      </w:r>
    </w:p>
    <w:p w14:paraId="4BD37F79" w14:textId="77777777" w:rsidR="00A67BEC" w:rsidRDefault="00A67BEC" w:rsidP="00A67BEC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0BCE2CF6" w14:textId="77777777" w:rsidR="00A67BEC" w:rsidRPr="00A04888" w:rsidRDefault="00A67BEC" w:rsidP="00A67BEC">
      <w:pPr>
        <w:numPr>
          <w:ilvl w:val="0"/>
          <w:numId w:val="27"/>
        </w:numPr>
        <w:suppressAutoHyphens w:val="0"/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Licence je </w:t>
      </w:r>
      <w:r w:rsidRPr="007810CB">
        <w:rPr>
          <w:rFonts w:asciiTheme="minorHAnsi" w:hAnsiTheme="minorHAnsi" w:cstheme="minorHAnsi"/>
          <w:sz w:val="22"/>
          <w:szCs w:val="22"/>
          <w:lang w:val="cs-CZ"/>
        </w:rPr>
        <w:t>časo</w:t>
      </w:r>
      <w:r>
        <w:rPr>
          <w:rFonts w:asciiTheme="minorHAnsi" w:hAnsiTheme="minorHAnsi" w:cstheme="minorHAnsi"/>
          <w:sz w:val="22"/>
          <w:szCs w:val="22"/>
          <w:lang w:val="cs-CZ"/>
        </w:rPr>
        <w:t>vě</w:t>
      </w:r>
      <w:r w:rsidRPr="007810CB">
        <w:rPr>
          <w:rFonts w:asciiTheme="minorHAnsi" w:hAnsiTheme="minorHAnsi" w:cstheme="minorHAnsi"/>
          <w:sz w:val="22"/>
          <w:szCs w:val="22"/>
          <w:lang w:val="cs-CZ"/>
        </w:rPr>
        <w:t xml:space="preserve"> neomezen</w:t>
      </w:r>
      <w:r>
        <w:rPr>
          <w:rFonts w:asciiTheme="minorHAnsi" w:hAnsiTheme="minorHAnsi" w:cstheme="minorHAnsi"/>
          <w:sz w:val="22"/>
          <w:szCs w:val="22"/>
          <w:lang w:val="cs-CZ"/>
        </w:rPr>
        <w:t>á a platná p</w:t>
      </w:r>
      <w:r w:rsidRPr="007810CB">
        <w:rPr>
          <w:rFonts w:asciiTheme="minorHAnsi" w:hAnsiTheme="minorHAnsi" w:cstheme="minorHAnsi" w:hint="eastAsia"/>
          <w:sz w:val="22"/>
          <w:szCs w:val="22"/>
          <w:lang w:val="cs-CZ"/>
        </w:rPr>
        <w:t>ro</w:t>
      </w:r>
      <w:r>
        <w:rPr>
          <w:rFonts w:asciiTheme="minorHAnsi" w:hAnsiTheme="minorHAnsi" w:cstheme="minorHAnsi" w:hint="eastAsia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území všech zemí světa.</w:t>
      </w:r>
    </w:p>
    <w:p w14:paraId="7F9F9156" w14:textId="77777777" w:rsidR="00A67BEC" w:rsidRPr="00A04888" w:rsidRDefault="00A67BEC" w:rsidP="00A67BEC">
      <w:pPr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978462" w14:textId="77777777" w:rsidR="00A67BEC" w:rsidRPr="00A04888" w:rsidRDefault="00A67BEC" w:rsidP="00A67BEC">
      <w:pPr>
        <w:numPr>
          <w:ilvl w:val="0"/>
          <w:numId w:val="27"/>
        </w:numPr>
        <w:suppressAutoHyphens w:val="0"/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4888">
        <w:rPr>
          <w:rFonts w:asciiTheme="minorHAnsi" w:hAnsiTheme="minorHAnsi" w:cstheme="minorHAnsi"/>
          <w:sz w:val="22"/>
          <w:szCs w:val="22"/>
          <w:lang w:val="cs-CZ"/>
        </w:rPr>
        <w:t>Objednatel je oprávněn dílo užít všemi způsoby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uvedenými v autorském zákoně</w:t>
      </w:r>
      <w:r w:rsidRPr="00A04888">
        <w:rPr>
          <w:rFonts w:asciiTheme="minorHAnsi" w:hAnsiTheme="minorHAnsi" w:cstheme="minorHAnsi"/>
          <w:sz w:val="22"/>
          <w:szCs w:val="22"/>
          <w:lang w:val="cs-CZ"/>
        </w:rPr>
        <w:t>. Za t</w:t>
      </w:r>
      <w:r>
        <w:rPr>
          <w:rFonts w:asciiTheme="minorHAnsi" w:hAnsiTheme="minorHAnsi" w:cstheme="minorHAnsi"/>
          <w:sz w:val="22"/>
          <w:szCs w:val="22"/>
          <w:lang w:val="cs-CZ"/>
        </w:rPr>
        <w:t>ěmito</w:t>
      </w:r>
      <w:r w:rsidRPr="00A04888">
        <w:rPr>
          <w:rFonts w:asciiTheme="minorHAnsi" w:hAnsiTheme="minorHAnsi" w:cstheme="minorHAnsi"/>
          <w:sz w:val="22"/>
          <w:szCs w:val="22"/>
          <w:lang w:val="cs-CZ"/>
        </w:rPr>
        <w:t xml:space="preserve"> účel</w:t>
      </w:r>
      <w:r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A04888">
        <w:rPr>
          <w:rFonts w:asciiTheme="minorHAnsi" w:hAnsiTheme="minorHAnsi" w:cstheme="minorHAnsi"/>
          <w:sz w:val="22"/>
          <w:szCs w:val="22"/>
          <w:lang w:val="cs-CZ"/>
        </w:rPr>
        <w:t xml:space="preserve"> je objednatel oprávněn dílo dále zpracovávat</w:t>
      </w:r>
      <w:r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A76711">
        <w:t xml:space="preserve"> </w:t>
      </w:r>
      <w:r w:rsidRPr="00A76711">
        <w:rPr>
          <w:rFonts w:asciiTheme="minorHAnsi" w:hAnsiTheme="minorHAnsi" w:cstheme="minorHAnsi"/>
          <w:sz w:val="22"/>
          <w:szCs w:val="22"/>
          <w:lang w:val="cs-CZ"/>
        </w:rPr>
        <w:t>uprav</w:t>
      </w:r>
      <w:r>
        <w:rPr>
          <w:rFonts w:asciiTheme="minorHAnsi" w:hAnsiTheme="minorHAnsi" w:cstheme="minorHAnsi"/>
          <w:sz w:val="22"/>
          <w:szCs w:val="22"/>
          <w:lang w:val="cs-CZ"/>
        </w:rPr>
        <w:t>ovat</w:t>
      </w:r>
      <w:r w:rsidRPr="00A76711">
        <w:rPr>
          <w:rFonts w:asciiTheme="minorHAnsi" w:hAnsiTheme="minorHAnsi" w:cstheme="minorHAnsi"/>
          <w:sz w:val="22"/>
          <w:szCs w:val="22"/>
          <w:lang w:val="cs-CZ"/>
        </w:rPr>
        <w:t>, m</w:t>
      </w:r>
      <w:r>
        <w:rPr>
          <w:rFonts w:asciiTheme="minorHAnsi" w:hAnsiTheme="minorHAnsi" w:cstheme="minorHAnsi"/>
          <w:sz w:val="22"/>
          <w:szCs w:val="22"/>
          <w:lang w:val="cs-CZ"/>
        </w:rPr>
        <w:t>ě</w:t>
      </w:r>
      <w:r w:rsidRPr="00A76711">
        <w:rPr>
          <w:rFonts w:asciiTheme="minorHAnsi" w:hAnsiTheme="minorHAnsi" w:cstheme="minorHAnsi"/>
          <w:sz w:val="22"/>
          <w:szCs w:val="22"/>
          <w:lang w:val="cs-CZ"/>
        </w:rPr>
        <w:t>nit či u</w:t>
      </w:r>
      <w:r>
        <w:rPr>
          <w:rFonts w:asciiTheme="minorHAnsi" w:hAnsiTheme="minorHAnsi" w:cstheme="minorHAnsi"/>
          <w:sz w:val="22"/>
          <w:szCs w:val="22"/>
          <w:lang w:val="cs-CZ"/>
        </w:rPr>
        <w:t>ží</w:t>
      </w:r>
      <w:r w:rsidRPr="00A76711">
        <w:rPr>
          <w:rFonts w:asciiTheme="minorHAnsi" w:hAnsiTheme="minorHAnsi" w:cstheme="minorHAnsi"/>
          <w:sz w:val="22"/>
          <w:szCs w:val="22"/>
          <w:lang w:val="cs-CZ"/>
        </w:rPr>
        <w:t>t jen jeho č</w:t>
      </w:r>
      <w:r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A76711">
        <w:rPr>
          <w:rFonts w:asciiTheme="minorHAnsi" w:hAnsiTheme="minorHAnsi" w:cstheme="minorHAnsi"/>
          <w:sz w:val="22"/>
          <w:szCs w:val="22"/>
          <w:lang w:val="cs-CZ"/>
        </w:rPr>
        <w:t>st</w:t>
      </w:r>
      <w:r w:rsidRPr="00A0488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ABE6C0E" w14:textId="77777777" w:rsidR="00A67BEC" w:rsidRPr="00A04888" w:rsidRDefault="00A67BEC" w:rsidP="00A67BEC">
      <w:pPr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64447B9" w14:textId="77777777" w:rsidR="00A67BEC" w:rsidRPr="00A04888" w:rsidRDefault="00A67BEC" w:rsidP="00A67BEC">
      <w:pPr>
        <w:numPr>
          <w:ilvl w:val="0"/>
          <w:numId w:val="27"/>
        </w:numPr>
        <w:suppressAutoHyphens w:val="0"/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4888">
        <w:rPr>
          <w:rFonts w:asciiTheme="minorHAnsi" w:hAnsiTheme="minorHAnsi" w:cstheme="minorHAnsi"/>
          <w:sz w:val="22"/>
          <w:szCs w:val="22"/>
          <w:lang w:val="cs-CZ"/>
        </w:rPr>
        <w:t>Objednatel je oprávněn udělit podlicenci k užití díla.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0488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3480811D" w14:textId="77777777" w:rsidR="00A67BEC" w:rsidRPr="00A04888" w:rsidRDefault="00A67BEC" w:rsidP="00A67BEC">
      <w:pPr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0E60795" w14:textId="77777777" w:rsidR="00A67BEC" w:rsidRPr="00A04888" w:rsidRDefault="00A67BEC" w:rsidP="00A67BEC">
      <w:pPr>
        <w:numPr>
          <w:ilvl w:val="0"/>
          <w:numId w:val="27"/>
        </w:numPr>
        <w:suppressAutoHyphens w:val="0"/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4888">
        <w:rPr>
          <w:rFonts w:asciiTheme="minorHAnsi" w:hAnsiTheme="minorHAnsi" w:cstheme="minorHAnsi"/>
          <w:sz w:val="22"/>
          <w:szCs w:val="22"/>
          <w:lang w:val="cs-CZ"/>
        </w:rPr>
        <w:t>Odměna za užití nehmotného statku je již zahrnuta do ceny za dílo.</w:t>
      </w:r>
    </w:p>
    <w:p w14:paraId="53BDB4FF" w14:textId="77777777" w:rsidR="00A67BEC" w:rsidRPr="00A04888" w:rsidRDefault="00A67BEC" w:rsidP="00A67BEC">
      <w:pPr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FD57A9F" w14:textId="77777777" w:rsidR="00A67BEC" w:rsidRPr="00A04888" w:rsidRDefault="00A67BEC" w:rsidP="00A67BEC">
      <w:pPr>
        <w:numPr>
          <w:ilvl w:val="0"/>
          <w:numId w:val="27"/>
        </w:numPr>
        <w:suppressAutoHyphens w:val="0"/>
        <w:kinsoku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04888">
        <w:rPr>
          <w:rFonts w:asciiTheme="minorHAnsi" w:hAnsiTheme="minorHAnsi" w:cstheme="minorHAnsi"/>
          <w:sz w:val="22"/>
          <w:szCs w:val="22"/>
          <w:lang w:val="cs-CZ"/>
        </w:rPr>
        <w:t>Objednatel není povinen licenci využít.</w:t>
      </w:r>
    </w:p>
    <w:p w14:paraId="0D93D892" w14:textId="77777777" w:rsidR="0015452E" w:rsidRPr="00C92B9A" w:rsidRDefault="0015452E" w:rsidP="0015452E">
      <w:pPr>
        <w:shd w:val="clear" w:color="auto" w:fill="FFFFFF"/>
        <w:suppressAutoHyphens w:val="0"/>
        <w:ind w:right="29"/>
        <w:jc w:val="both"/>
        <w:rPr>
          <w:rFonts w:asciiTheme="minorHAnsi" w:hAnsiTheme="minorHAnsi" w:cstheme="minorHAnsi"/>
          <w:b/>
          <w:bCs/>
          <w:color w:val="000000"/>
          <w:spacing w:val="-1"/>
          <w:w w:val="105"/>
          <w:sz w:val="22"/>
          <w:szCs w:val="22"/>
          <w:lang w:val="cs-CZ"/>
        </w:rPr>
      </w:pPr>
    </w:p>
    <w:p w14:paraId="1FDEF6FE" w14:textId="77777777" w:rsidR="009B5723" w:rsidRPr="00C92B9A" w:rsidRDefault="009B5723" w:rsidP="009B5723">
      <w:pPr>
        <w:pStyle w:val="Zkladntextodsazen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7B632C2" w14:textId="213DB2F7" w:rsidR="009B5723" w:rsidRPr="00C92B9A" w:rsidRDefault="009B5723" w:rsidP="009B5723">
      <w:pPr>
        <w:pStyle w:val="Zkladntextodsaze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VII</w:t>
      </w:r>
      <w:r w:rsidR="0015452E"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I</w:t>
      </w:r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33C61711" w14:textId="77777777" w:rsidR="009B5723" w:rsidRPr="00C92B9A" w:rsidRDefault="009B5723" w:rsidP="009B5723">
      <w:pPr>
        <w:pStyle w:val="Zkladntextodsaze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Sankce</w:t>
      </w:r>
    </w:p>
    <w:p w14:paraId="516FB1CE" w14:textId="6AF6EF5C" w:rsidR="009B5723" w:rsidRPr="00C92B9A" w:rsidRDefault="009B5723" w:rsidP="009B5723">
      <w:pPr>
        <w:pStyle w:val="Zkladntextodsazen"/>
        <w:numPr>
          <w:ilvl w:val="0"/>
          <w:numId w:val="15"/>
        </w:numPr>
        <w:tabs>
          <w:tab w:val="clear" w:pos="720"/>
        </w:tabs>
        <w:suppressAutoHyphens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V případě prodlení objednatele se zaplacením faktury vystavené zhotovitelem v souladu s článkem VI. této smlouvy je zhotovitel oprávněn požadovat na objednateli úrok z prodlení ve výši 0,05</w:t>
      </w:r>
      <w:r w:rsidR="004533A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% z nezaplacené ceny, a to za každý i započatý den prodlení.</w:t>
      </w:r>
    </w:p>
    <w:p w14:paraId="45050261" w14:textId="77777777" w:rsidR="009B5723" w:rsidRPr="00C92B9A" w:rsidRDefault="009B5723" w:rsidP="009B5723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C391535" w14:textId="1E497D9B" w:rsidR="009B5723" w:rsidRPr="00C92B9A" w:rsidRDefault="009B5723" w:rsidP="009B5723">
      <w:pPr>
        <w:pStyle w:val="Zkladntextodsazen"/>
        <w:numPr>
          <w:ilvl w:val="0"/>
          <w:numId w:val="15"/>
        </w:numPr>
        <w:tabs>
          <w:tab w:val="clear" w:pos="720"/>
        </w:tabs>
        <w:suppressAutoHyphens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V případě prodlení zhotovitele s provedením díla dle termínu uvedeného v čl. V. této smlouvy je objednatel oprávněn požadovat na objednateli smluvní pokutu ve výši 1</w:t>
      </w:r>
      <w:r w:rsidR="004533A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% z ceny díla za každý i započatý den prodlení.</w:t>
      </w:r>
    </w:p>
    <w:p w14:paraId="64EF8784" w14:textId="77777777" w:rsidR="009B5723" w:rsidRPr="00C92B9A" w:rsidRDefault="009B5723" w:rsidP="009B5723">
      <w:pPr>
        <w:pStyle w:val="Zkladntextodsazen"/>
        <w:spacing w:after="0"/>
        <w:ind w:left="360"/>
        <w:rPr>
          <w:rFonts w:asciiTheme="minorHAnsi" w:hAnsiTheme="minorHAnsi" w:cstheme="minorHAnsi"/>
          <w:sz w:val="22"/>
          <w:szCs w:val="22"/>
          <w:lang w:val="cs-CZ"/>
        </w:rPr>
      </w:pPr>
    </w:p>
    <w:p w14:paraId="542EB722" w14:textId="77777777" w:rsidR="009B5723" w:rsidRPr="00C92B9A" w:rsidRDefault="009B5723" w:rsidP="009B5723">
      <w:pPr>
        <w:pStyle w:val="Zkladntextodsazen"/>
        <w:spacing w:after="0"/>
        <w:ind w:left="0"/>
        <w:rPr>
          <w:rFonts w:asciiTheme="minorHAnsi" w:hAnsiTheme="minorHAnsi" w:cstheme="minorHAnsi"/>
          <w:sz w:val="22"/>
          <w:szCs w:val="22"/>
          <w:lang w:val="cs-CZ"/>
        </w:rPr>
      </w:pPr>
    </w:p>
    <w:p w14:paraId="1F346793" w14:textId="4C9CD283" w:rsidR="009B5723" w:rsidRPr="00C92B9A" w:rsidRDefault="0015452E" w:rsidP="009B5723">
      <w:pPr>
        <w:pStyle w:val="Zkladntextodsaze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IX</w:t>
      </w:r>
      <w:r w:rsidR="009B5723"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38762C2C" w14:textId="77777777" w:rsidR="009B5723" w:rsidRPr="00C92B9A" w:rsidRDefault="009B5723" w:rsidP="009B5723">
      <w:pPr>
        <w:pStyle w:val="Zkladntextodsaze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Trvání smlouvy</w:t>
      </w:r>
    </w:p>
    <w:p w14:paraId="5B6597F6" w14:textId="77777777" w:rsidR="00D87AC3" w:rsidRPr="00C92B9A" w:rsidRDefault="00D87AC3" w:rsidP="00D87AC3">
      <w:pPr>
        <w:pStyle w:val="Zkladntextodsazen"/>
        <w:numPr>
          <w:ilvl w:val="0"/>
          <w:numId w:val="14"/>
        </w:numPr>
        <w:tabs>
          <w:tab w:val="clear" w:pos="720"/>
        </w:tabs>
        <w:suppressAutoHyphens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Objednatel může od této smlouvy odstoupit, pokud je zhotovitel v prodlení s provedením díla dle termínu sjednaném v článku V. této smlouvy delším než 14 kalendářních dní. Odstoupení nabývá účinnosti dnem prokazatelného doručení jeho písemného vyhotovení druhé smluvní straně. </w:t>
      </w:r>
    </w:p>
    <w:p w14:paraId="6383998C" w14:textId="77777777" w:rsidR="00D87AC3" w:rsidRPr="00C92B9A" w:rsidRDefault="00D87AC3" w:rsidP="00D87AC3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A68040" w14:textId="58DE0DCC" w:rsidR="00D87AC3" w:rsidRPr="00C92B9A" w:rsidRDefault="00D87AC3" w:rsidP="00D87AC3">
      <w:pPr>
        <w:pStyle w:val="Zkladntextodsazen"/>
        <w:numPr>
          <w:ilvl w:val="0"/>
          <w:numId w:val="14"/>
        </w:numPr>
        <w:tabs>
          <w:tab w:val="clear" w:pos="720"/>
        </w:tabs>
        <w:suppressAutoHyphens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Zhotovitel může od této smlouvy odstoupit, pokud je objednatel v prodlení s platbou ceny díla upravenou v čl. VI. Odst. </w:t>
      </w:r>
      <w:r w:rsidR="00394C0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delším než 45 kalendářních dní po splatnosti faktury vystavené v souladu s čl. VI. Odst. </w:t>
      </w:r>
      <w:r w:rsidR="00394C07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lastRenderedPageBreak/>
        <w:t>Odstoupení nabývá účinnosti dnem následujícím po dni prokazatelného doručení jeho písemného vyhotovení druhé smluvní straně.</w:t>
      </w:r>
    </w:p>
    <w:p w14:paraId="709302C5" w14:textId="77777777" w:rsidR="00D87AC3" w:rsidRPr="00C92B9A" w:rsidRDefault="00D87AC3" w:rsidP="00D87AC3">
      <w:pPr>
        <w:pStyle w:val="Odstavecseseznamem"/>
        <w:rPr>
          <w:rFonts w:asciiTheme="minorHAnsi" w:hAnsiTheme="minorHAnsi" w:cstheme="minorHAnsi"/>
          <w:sz w:val="22"/>
          <w:szCs w:val="22"/>
          <w:lang w:val="cs-CZ"/>
        </w:rPr>
      </w:pPr>
    </w:p>
    <w:p w14:paraId="17911208" w14:textId="4D87245B" w:rsidR="009B5723" w:rsidRPr="00C92B9A" w:rsidRDefault="00D87AC3" w:rsidP="00D87AC3">
      <w:pPr>
        <w:pStyle w:val="Zkladntextodsazen"/>
        <w:numPr>
          <w:ilvl w:val="0"/>
          <w:numId w:val="14"/>
        </w:numPr>
        <w:tabs>
          <w:tab w:val="clear" w:pos="720"/>
        </w:tabs>
        <w:suppressAutoHyphens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Odstupuje-li jedna smluvní strana od této smlouvy o dílo (v odstoupení od smlouvy musí vždy být uveden důvod odstoupení), je odstoupení účinné ke dni doručení písemného oznámení o odstoupení druhé smluvní straně. Zhotovitel je povinen v tomto případě ihned učinit veškerá opatření k minimalizaci škod, které by mohly v důsledku předčasného ukončení platnosti této smlouvy vzniknout a o těchto ihned písemně uvědomit objednatele.  </w:t>
      </w:r>
    </w:p>
    <w:p w14:paraId="080A3673" w14:textId="77777777" w:rsidR="009B5723" w:rsidRPr="00C92B9A" w:rsidRDefault="009B5723" w:rsidP="00D87AC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AD79832" w14:textId="3744CC2C" w:rsidR="009B5723" w:rsidRPr="00C92B9A" w:rsidRDefault="009B5723" w:rsidP="009B5723">
      <w:pPr>
        <w:pStyle w:val="Zkladntextodsaze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X.</w:t>
      </w:r>
    </w:p>
    <w:p w14:paraId="0BF67568" w14:textId="77777777" w:rsidR="009B5723" w:rsidRPr="00C92B9A" w:rsidRDefault="009B5723" w:rsidP="009B5723">
      <w:pPr>
        <w:pStyle w:val="Zkladntextodsaze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Závěrečná ustanovení</w:t>
      </w:r>
    </w:p>
    <w:p w14:paraId="09AA17DD" w14:textId="77777777" w:rsidR="00992AF2" w:rsidRPr="00C92B9A" w:rsidRDefault="00992AF2" w:rsidP="00992AF2">
      <w:pPr>
        <w:pStyle w:val="Zkladntext2"/>
        <w:numPr>
          <w:ilvl w:val="1"/>
          <w:numId w:val="16"/>
        </w:numPr>
        <w:shd w:val="clear" w:color="auto" w:fill="FFFFFF"/>
        <w:tabs>
          <w:tab w:val="clear" w:pos="1440"/>
        </w:tabs>
        <w:suppressAutoHyphens w:val="0"/>
        <w:spacing w:after="0" w:line="240" w:lineRule="auto"/>
        <w:ind w:left="360" w:right="-42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Výběr zhotovitele byl proveden v souladu se Zásadami pro žadatele dle výzvy </w:t>
      </w:r>
      <w:r w:rsidRPr="00E0281E">
        <w:rPr>
          <w:rFonts w:asciiTheme="minorHAnsi" w:hAnsiTheme="minorHAnsi" w:cstheme="minorHAnsi" w:hint="eastAsia"/>
          <w:w w:val="102"/>
          <w:sz w:val="22"/>
          <w:szCs w:val="22"/>
          <w:lang w:val="cs-CZ"/>
        </w:rPr>
        <w:t>1/2024/117D72200</w:t>
      </w:r>
      <w:r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>z Národního programu podpory cestovního ruchu v regionech od Ministerstva pro místní rozvoj.</w:t>
      </w:r>
    </w:p>
    <w:p w14:paraId="43BEE89B" w14:textId="77777777" w:rsidR="00235468" w:rsidRPr="00C92B9A" w:rsidRDefault="00235468" w:rsidP="00235468">
      <w:pPr>
        <w:pStyle w:val="Zkladntext2"/>
        <w:shd w:val="clear" w:color="auto" w:fill="FFFFFF"/>
        <w:suppressAutoHyphens w:val="0"/>
        <w:spacing w:after="0" w:line="240" w:lineRule="auto"/>
        <w:ind w:left="360" w:right="-42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</w:p>
    <w:p w14:paraId="0DEE6E22" w14:textId="77777777" w:rsidR="00235468" w:rsidRPr="00C92B9A" w:rsidRDefault="00235468" w:rsidP="00235468">
      <w:pPr>
        <w:pStyle w:val="Zkladntext2"/>
        <w:numPr>
          <w:ilvl w:val="1"/>
          <w:numId w:val="16"/>
        </w:numPr>
        <w:shd w:val="clear" w:color="auto" w:fill="FFFFFF"/>
        <w:tabs>
          <w:tab w:val="clear" w:pos="1440"/>
        </w:tabs>
        <w:suppressAutoHyphens w:val="0"/>
        <w:spacing w:after="0" w:line="240" w:lineRule="auto"/>
        <w:ind w:left="360" w:right="-42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>Provedení díla, které je předmětem této smlouvy, je závislé na zajištění finančních prostředků nezbytných k úhradě díla. Objednatel v době podpisu této smlouvy o dílo činí kroky k zajištění zdrojů finančních prostředků (Národního programu podpory cestovního ruchu v regionech od Ministerstva pro místní rozvoj). Smluvní strany se dohodly, že pokud se po uzavření této smlouvy ukáže, že Objednatel příslušnou dotaci nezíská, je Objednatel oprávněn z tohoto důvodu od této smlouvy odstoupit. Zhotovitel s tímto vědomím tento smluvní vztah uzavírá a tuto skutečnost akceptuje s tím, že pokud by k takovéto situaci došlo (odstoupení od smlouvy Objednatelem), dohodly se smluvní strany, že Zhotovitel nebude mít vůči Objednateli žádných nároků mimo prokazatelně uskutečněných školení.</w:t>
      </w:r>
    </w:p>
    <w:p w14:paraId="0F03D071" w14:textId="77777777" w:rsidR="00235468" w:rsidRPr="00C92B9A" w:rsidRDefault="00235468" w:rsidP="00235468">
      <w:pPr>
        <w:pStyle w:val="Zkladntext2"/>
        <w:shd w:val="clear" w:color="auto" w:fill="FFFFFF"/>
        <w:suppressAutoHyphens w:val="0"/>
        <w:spacing w:after="0" w:line="240" w:lineRule="auto"/>
        <w:ind w:right="-42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</w:p>
    <w:p w14:paraId="20603A79" w14:textId="77777777" w:rsidR="00235468" w:rsidRPr="00C92B9A" w:rsidRDefault="00235468" w:rsidP="00235468">
      <w:pPr>
        <w:numPr>
          <w:ilvl w:val="1"/>
          <w:numId w:val="16"/>
        </w:numPr>
        <w:shd w:val="clear" w:color="auto" w:fill="FFFFFF"/>
        <w:tabs>
          <w:tab w:val="clear" w:pos="1440"/>
        </w:tabs>
        <w:suppressAutoHyphens w:val="0"/>
        <w:ind w:left="360" w:right="7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Tuto smlouvu lze měnit nebo doplňovat pouze písemnými vzestupně číslovanými </w:t>
      </w:r>
      <w:r w:rsidRPr="00C92B9A">
        <w:rPr>
          <w:rFonts w:asciiTheme="minorHAnsi" w:hAnsiTheme="minorHAnsi" w:cstheme="minorHAnsi"/>
          <w:spacing w:val="-1"/>
          <w:w w:val="102"/>
          <w:sz w:val="22"/>
          <w:szCs w:val="22"/>
          <w:lang w:val="cs-CZ"/>
        </w:rPr>
        <w:t xml:space="preserve">dodatky podepsanými oprávněnými zástupci obou smluvních stran. </w:t>
      </w:r>
    </w:p>
    <w:p w14:paraId="26AFE902" w14:textId="77777777" w:rsidR="00235468" w:rsidRPr="00C92B9A" w:rsidRDefault="00235468" w:rsidP="00235468">
      <w:pPr>
        <w:shd w:val="clear" w:color="auto" w:fill="FFFFFF"/>
        <w:ind w:right="7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</w:p>
    <w:p w14:paraId="458ABC48" w14:textId="77777777" w:rsidR="00235468" w:rsidRPr="00C92B9A" w:rsidRDefault="00235468" w:rsidP="00235468">
      <w:pPr>
        <w:numPr>
          <w:ilvl w:val="1"/>
          <w:numId w:val="16"/>
        </w:numPr>
        <w:shd w:val="clear" w:color="auto" w:fill="FFFFFF"/>
        <w:tabs>
          <w:tab w:val="clear" w:pos="1440"/>
        </w:tabs>
        <w:suppressAutoHyphens w:val="0"/>
        <w:ind w:left="360" w:right="7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pacing w:val="-1"/>
          <w:w w:val="102"/>
          <w:sz w:val="22"/>
          <w:szCs w:val="22"/>
          <w:lang w:val="cs-CZ"/>
        </w:rPr>
        <w:t>N</w:t>
      </w:r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astanou-li u některé ze smluvních stran skutečnosti bránící řádnému plnění této smlouvy, je povinna to ihned bez zbytečného odkladu oznámit druhé straně a vyvolat jednání zástupců oprávněných k podpisu smlouvy. </w:t>
      </w:r>
    </w:p>
    <w:p w14:paraId="7665E5BA" w14:textId="77777777" w:rsidR="00235468" w:rsidRPr="00C92B9A" w:rsidRDefault="00235468" w:rsidP="00235468">
      <w:pPr>
        <w:shd w:val="clear" w:color="auto" w:fill="FFFFFF"/>
        <w:ind w:left="360" w:right="7" w:hanging="349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</w:p>
    <w:p w14:paraId="3E2B0D07" w14:textId="77777777" w:rsidR="00235468" w:rsidRPr="00C92B9A" w:rsidRDefault="00235468" w:rsidP="00235468">
      <w:pPr>
        <w:numPr>
          <w:ilvl w:val="1"/>
          <w:numId w:val="16"/>
        </w:numPr>
        <w:shd w:val="clear" w:color="auto" w:fill="FFFFFF"/>
        <w:tabs>
          <w:tab w:val="clear" w:pos="1440"/>
        </w:tabs>
        <w:suppressAutoHyphens w:val="0"/>
        <w:ind w:left="360" w:right="7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color w:val="000000"/>
          <w:spacing w:val="-1"/>
          <w:w w:val="102"/>
          <w:sz w:val="22"/>
          <w:szCs w:val="22"/>
          <w:lang w:val="cs-CZ"/>
        </w:rPr>
        <w:t>Smlouva nabývá platnosti a účinnost dnem podpisu oprávněnými zástupci obou smluvních stran.</w:t>
      </w:r>
    </w:p>
    <w:p w14:paraId="149F9425" w14:textId="77777777" w:rsidR="00235468" w:rsidRPr="00C92B9A" w:rsidRDefault="00235468" w:rsidP="00235468">
      <w:pPr>
        <w:shd w:val="clear" w:color="auto" w:fill="FFFFFF"/>
        <w:ind w:left="360" w:right="7" w:hanging="349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</w:p>
    <w:p w14:paraId="490317AC" w14:textId="77777777" w:rsidR="00235468" w:rsidRPr="00C92B9A" w:rsidRDefault="00235468" w:rsidP="00235468">
      <w:pPr>
        <w:numPr>
          <w:ilvl w:val="1"/>
          <w:numId w:val="16"/>
        </w:numPr>
        <w:tabs>
          <w:tab w:val="clear" w:pos="1440"/>
        </w:tabs>
        <w:suppressAutoHyphens w:val="0"/>
        <w:ind w:left="360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Smluvní strany se dohodly, že právní vztahy založené touto smlouvu se řídí občanským zákoníkem a ostatními obecně závaznými právními předpisy České republiky. </w:t>
      </w:r>
    </w:p>
    <w:p w14:paraId="16AFFF39" w14:textId="77777777" w:rsidR="00235468" w:rsidRPr="00C92B9A" w:rsidRDefault="00235468" w:rsidP="00235468">
      <w:pPr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</w:p>
    <w:p w14:paraId="78DEEA19" w14:textId="77777777" w:rsidR="00235468" w:rsidRPr="00C92B9A" w:rsidRDefault="00235468" w:rsidP="00235468">
      <w:pPr>
        <w:numPr>
          <w:ilvl w:val="1"/>
          <w:numId w:val="16"/>
        </w:numPr>
        <w:tabs>
          <w:tab w:val="clear" w:pos="1440"/>
        </w:tabs>
        <w:suppressAutoHyphens w:val="0"/>
        <w:ind w:left="360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Tato smlouva se vyhotovuje ve dvou stejnopisech, z nichž každá smluvní strana </w:t>
      </w:r>
      <w:proofErr w:type="gramStart"/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>obdrží</w:t>
      </w:r>
      <w:proofErr w:type="gramEnd"/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 jedno. </w:t>
      </w:r>
    </w:p>
    <w:p w14:paraId="1AC7AA5C" w14:textId="77777777" w:rsidR="00235468" w:rsidRPr="00C92B9A" w:rsidRDefault="00235468" w:rsidP="00235468">
      <w:pPr>
        <w:suppressAutoHyphens w:val="0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</w:p>
    <w:p w14:paraId="78DF46D6" w14:textId="77777777" w:rsidR="00235468" w:rsidRPr="00C92B9A" w:rsidRDefault="00235468" w:rsidP="00235468">
      <w:pPr>
        <w:numPr>
          <w:ilvl w:val="1"/>
          <w:numId w:val="16"/>
        </w:numPr>
        <w:tabs>
          <w:tab w:val="clear" w:pos="1440"/>
        </w:tabs>
        <w:suppressAutoHyphens w:val="0"/>
        <w:ind w:left="360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w w:val="102"/>
          <w:sz w:val="22"/>
          <w:lang w:val="cs-CZ"/>
        </w:rPr>
        <w:t>Vzhledem k veřejnoprávnímu charakteru objednatele zhotovitel výslovně prohlašuje, že je s touto skutečností obeznámen a souhlasí se zveřejněním celého textu smlouvy včetně podpisů za podmínek vyplývajících z příslušných právních předpisů, zejména zák. č. 106/1999 Sb., o svobodném přístupu k informacím, v platném znění.</w:t>
      </w:r>
    </w:p>
    <w:p w14:paraId="28AD8185" w14:textId="77777777" w:rsidR="00235468" w:rsidRPr="00C92B9A" w:rsidRDefault="00235468" w:rsidP="00235468">
      <w:pPr>
        <w:suppressAutoHyphens w:val="0"/>
        <w:ind w:left="360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</w:p>
    <w:p w14:paraId="234E95DF" w14:textId="77777777" w:rsidR="00235468" w:rsidRPr="00C92B9A" w:rsidRDefault="00235468" w:rsidP="00235468">
      <w:pPr>
        <w:numPr>
          <w:ilvl w:val="1"/>
          <w:numId w:val="16"/>
        </w:numPr>
        <w:tabs>
          <w:tab w:val="clear" w:pos="1440"/>
        </w:tabs>
        <w:suppressAutoHyphens w:val="0"/>
        <w:ind w:left="360"/>
        <w:jc w:val="both"/>
        <w:rPr>
          <w:rFonts w:asciiTheme="minorHAnsi" w:hAnsiTheme="minorHAnsi" w:cstheme="minorHAnsi"/>
          <w:w w:val="102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w w:val="102"/>
          <w:sz w:val="22"/>
          <w:szCs w:val="22"/>
          <w:lang w:val="cs-CZ"/>
        </w:rPr>
        <w:lastRenderedPageBreak/>
        <w:t>Smluvní strany této smlouvy prohlašují a stvrzují svými podpisy, že mají plnou způsobilost k právním úkonům, a že tuto smlouvu uzavírají svobodně a vážně, že ji neuzavírají v tísni za nápadně nevýhodných podmínek, že si ji řádně přečetly a jsou srozuměny s jejím obsahem.</w:t>
      </w:r>
    </w:p>
    <w:p w14:paraId="334B252D" w14:textId="77777777" w:rsidR="009B5723" w:rsidRPr="00C92B9A" w:rsidRDefault="009B5723" w:rsidP="009B5723">
      <w:pPr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31F9EBCE" w14:textId="77777777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</w:pPr>
    </w:p>
    <w:p w14:paraId="5BD809BD" w14:textId="19D3EA47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 xml:space="preserve">Ve Bystřici nad Pernštejnem dne </w:t>
      </w:r>
      <w:r w:rsidR="003B6C9F"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>XX</w:t>
      </w: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>.</w:t>
      </w:r>
      <w:r w:rsidR="003B6C9F"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>XX</w:t>
      </w: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>.202</w:t>
      </w:r>
      <w:r w:rsidR="00A11A44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>4</w:t>
      </w: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ab/>
      </w:r>
    </w:p>
    <w:p w14:paraId="09FA7194" w14:textId="77777777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</w:pPr>
    </w:p>
    <w:p w14:paraId="67E3ED0A" w14:textId="77777777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</w:pPr>
    </w:p>
    <w:p w14:paraId="2E099444" w14:textId="77777777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</w:pPr>
    </w:p>
    <w:p w14:paraId="4089C34E" w14:textId="77777777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</w:pPr>
    </w:p>
    <w:p w14:paraId="00164F92" w14:textId="77777777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</w:pPr>
    </w:p>
    <w:p w14:paraId="72F74B69" w14:textId="5A131D92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 xml:space="preserve">         </w:t>
      </w:r>
      <w:r w:rsidR="0084018E"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>………………….</w:t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  <w:t xml:space="preserve">   …………………….........</w:t>
      </w:r>
    </w:p>
    <w:p w14:paraId="1414DDE8" w14:textId="77777777" w:rsidR="009B5723" w:rsidRPr="00C92B9A" w:rsidRDefault="009B5723" w:rsidP="009B5723">
      <w:pPr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 xml:space="preserve">   </w:t>
      </w: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ab/>
        <w:t xml:space="preserve">   zhotovitel</w:t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color w:val="000000"/>
          <w:spacing w:val="-8"/>
          <w:sz w:val="22"/>
          <w:szCs w:val="22"/>
          <w:lang w:val="cs-CZ"/>
        </w:rPr>
        <w:tab/>
        <w:t xml:space="preserve">      </w:t>
      </w:r>
      <w:r w:rsidRPr="00C92B9A">
        <w:rPr>
          <w:rFonts w:asciiTheme="minorHAnsi" w:hAnsiTheme="minorHAnsi" w:cstheme="minorHAnsi"/>
          <w:color w:val="000000"/>
          <w:spacing w:val="-1"/>
          <w:sz w:val="22"/>
          <w:szCs w:val="22"/>
          <w:lang w:val="cs-CZ"/>
        </w:rPr>
        <w:t>objednatel</w:t>
      </w:r>
    </w:p>
    <w:p w14:paraId="7F91B79D" w14:textId="77544DE1" w:rsidR="009B5723" w:rsidRPr="00C92B9A" w:rsidRDefault="009B5723" w:rsidP="009B5723">
      <w:pPr>
        <w:tabs>
          <w:tab w:val="left" w:pos="360"/>
        </w:tabs>
        <w:ind w:left="280" w:hanging="280"/>
        <w:rPr>
          <w:rFonts w:asciiTheme="minorHAnsi" w:hAnsiTheme="minorHAnsi" w:cstheme="minorHAnsi"/>
          <w:b/>
          <w:bCs/>
          <w:sz w:val="22"/>
          <w:lang w:val="cs-CZ"/>
        </w:rPr>
      </w:pPr>
      <w:r w:rsidRPr="00C92B9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      </w:t>
      </w:r>
      <w:r w:rsidR="003B6C9F" w:rsidRPr="00C92B9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  </w:t>
      </w:r>
      <w:r w:rsidRPr="00C92B9A">
        <w:rPr>
          <w:rFonts w:asciiTheme="minorHAnsi" w:hAnsiTheme="minorHAnsi" w:cstheme="minorHAnsi"/>
          <w:b/>
          <w:bCs/>
          <w:sz w:val="22"/>
          <w:lang w:val="cs-CZ"/>
        </w:rPr>
        <w:tab/>
      </w:r>
      <w:r w:rsidRPr="00C92B9A">
        <w:rPr>
          <w:rFonts w:asciiTheme="minorHAnsi" w:hAnsiTheme="minorHAnsi" w:cstheme="minorHAnsi"/>
          <w:b/>
          <w:bCs/>
          <w:sz w:val="22"/>
          <w:lang w:val="cs-CZ"/>
        </w:rPr>
        <w:tab/>
      </w:r>
      <w:r w:rsidRPr="00C92B9A">
        <w:rPr>
          <w:rFonts w:asciiTheme="minorHAnsi" w:hAnsiTheme="minorHAnsi" w:cstheme="minorHAnsi"/>
          <w:b/>
          <w:bCs/>
          <w:sz w:val="22"/>
          <w:lang w:val="cs-CZ"/>
        </w:rPr>
        <w:tab/>
      </w:r>
      <w:r w:rsidRPr="00C92B9A">
        <w:rPr>
          <w:rFonts w:asciiTheme="minorHAnsi" w:hAnsiTheme="minorHAnsi" w:cstheme="minorHAnsi"/>
          <w:b/>
          <w:bCs/>
          <w:sz w:val="22"/>
          <w:lang w:val="cs-CZ"/>
        </w:rPr>
        <w:tab/>
      </w:r>
      <w:r w:rsidRPr="00C92B9A">
        <w:rPr>
          <w:rFonts w:asciiTheme="minorHAnsi" w:hAnsiTheme="minorHAnsi" w:cstheme="minorHAnsi"/>
          <w:b/>
          <w:bCs/>
          <w:sz w:val="22"/>
          <w:lang w:val="cs-CZ"/>
        </w:rPr>
        <w:tab/>
      </w:r>
      <w:r w:rsidRPr="00C92B9A">
        <w:rPr>
          <w:rFonts w:asciiTheme="minorHAnsi" w:hAnsiTheme="minorHAnsi" w:cstheme="minorHAnsi"/>
          <w:b/>
          <w:bCs/>
          <w:sz w:val="22"/>
          <w:lang w:val="cs-CZ"/>
        </w:rPr>
        <w:tab/>
        <w:t xml:space="preserve">   </w:t>
      </w:r>
      <w:r w:rsidR="003B6C9F" w:rsidRPr="00C92B9A">
        <w:rPr>
          <w:rFonts w:asciiTheme="minorHAnsi" w:hAnsiTheme="minorHAnsi" w:cstheme="minorHAnsi"/>
          <w:b/>
          <w:bCs/>
          <w:sz w:val="22"/>
          <w:lang w:val="cs-CZ"/>
        </w:rPr>
        <w:t xml:space="preserve">              </w:t>
      </w:r>
      <w:r w:rsidRPr="00C92B9A">
        <w:rPr>
          <w:rFonts w:asciiTheme="minorHAnsi" w:hAnsiTheme="minorHAnsi" w:cstheme="minorHAnsi"/>
          <w:b/>
          <w:sz w:val="22"/>
          <w:szCs w:val="22"/>
          <w:lang w:val="cs-CZ"/>
        </w:rPr>
        <w:t>David Štěpánek</w:t>
      </w:r>
    </w:p>
    <w:p w14:paraId="143DF3EE" w14:textId="77777777" w:rsidR="009B5723" w:rsidRPr="00C92B9A" w:rsidRDefault="009B5723" w:rsidP="009B5723">
      <w:pPr>
        <w:ind w:left="5664"/>
        <w:rPr>
          <w:rFonts w:asciiTheme="minorHAnsi" w:hAnsiTheme="minorHAnsi" w:cstheme="minorHAnsi"/>
          <w:b/>
          <w:sz w:val="22"/>
          <w:lang w:val="cs-CZ"/>
        </w:rPr>
      </w:pPr>
      <w:r w:rsidRPr="00C92B9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    Ředitel DMO Koruna Vysočiny, z.s.</w:t>
      </w:r>
    </w:p>
    <w:p w14:paraId="11955AD4" w14:textId="42D53B04" w:rsidR="000F5D1C" w:rsidRPr="00C92B9A" w:rsidRDefault="000F5D1C">
      <w:pPr>
        <w:suppressAutoHyphens w:val="0"/>
        <w:rPr>
          <w:rFonts w:hint="eastAsia"/>
          <w:lang w:val="cs-CZ"/>
        </w:rPr>
      </w:pPr>
    </w:p>
    <w:p w14:paraId="0945D436" w14:textId="56EAC13B" w:rsidR="00AD3444" w:rsidRPr="00C92B9A" w:rsidRDefault="00AD3444">
      <w:pPr>
        <w:suppressAutoHyphens w:val="0"/>
        <w:rPr>
          <w:rFonts w:hint="eastAsia"/>
          <w:lang w:val="cs-CZ"/>
        </w:rPr>
      </w:pPr>
      <w:r w:rsidRPr="00C92B9A">
        <w:rPr>
          <w:lang w:val="cs-CZ"/>
        </w:rPr>
        <w:br w:type="page"/>
      </w:r>
    </w:p>
    <w:p w14:paraId="0703D552" w14:textId="77777777" w:rsidR="00AD3444" w:rsidRPr="00C92B9A" w:rsidRDefault="00AD3444">
      <w:pPr>
        <w:suppressAutoHyphens w:val="0"/>
        <w:rPr>
          <w:rFonts w:hint="eastAsia"/>
          <w:lang w:val="cs-CZ"/>
        </w:rPr>
      </w:pPr>
    </w:p>
    <w:p w14:paraId="4DC9A1D5" w14:textId="77777777" w:rsidR="000F5D1C" w:rsidRPr="00C92B9A" w:rsidRDefault="000F5D1C" w:rsidP="000F5D1C">
      <w:pPr>
        <w:jc w:val="center"/>
        <w:rPr>
          <w:rFonts w:asciiTheme="minorHAnsi" w:hAnsiTheme="minorHAnsi" w:cstheme="minorHAnsi"/>
          <w:b/>
          <w:lang w:val="cs-CZ"/>
        </w:rPr>
      </w:pPr>
      <w:r w:rsidRPr="00C92B9A">
        <w:rPr>
          <w:rFonts w:asciiTheme="minorHAnsi" w:hAnsiTheme="minorHAnsi" w:cstheme="minorHAnsi"/>
          <w:b/>
          <w:sz w:val="28"/>
          <w:szCs w:val="28"/>
          <w:lang w:val="cs-CZ"/>
        </w:rPr>
        <w:t>Čestné prohlášení dodavatele</w:t>
      </w:r>
    </w:p>
    <w:p w14:paraId="4B523A0D" w14:textId="77777777" w:rsidR="000F5D1C" w:rsidRPr="00C92B9A" w:rsidRDefault="000F5D1C" w:rsidP="000F5D1C">
      <w:pPr>
        <w:rPr>
          <w:rFonts w:asciiTheme="minorHAnsi" w:hAnsiTheme="minorHAnsi" w:cstheme="minorHAnsi"/>
          <w:b/>
          <w:sz w:val="28"/>
          <w:szCs w:val="28"/>
          <w:lang w:val="cs-CZ"/>
        </w:rPr>
      </w:pPr>
    </w:p>
    <w:p w14:paraId="2C89DE1D" w14:textId="28159D5B" w:rsidR="000F5D1C" w:rsidRPr="00C92B9A" w:rsidRDefault="000F5D1C" w:rsidP="00A90A91">
      <w:pPr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C92B9A">
        <w:rPr>
          <w:rFonts w:asciiTheme="minorHAnsi" w:hAnsiTheme="minorHAnsi" w:cstheme="minorHAnsi"/>
          <w:b/>
          <w:sz w:val="28"/>
          <w:szCs w:val="28"/>
          <w:lang w:val="cs-CZ"/>
        </w:rPr>
        <w:t>Název zakázky: „</w:t>
      </w:r>
      <w:r w:rsidR="00A22EB6" w:rsidRPr="00C92B9A">
        <w:rPr>
          <w:rFonts w:asciiTheme="minorHAnsi" w:hAnsiTheme="minorHAnsi" w:cstheme="minorHAnsi"/>
          <w:b/>
          <w:sz w:val="28"/>
          <w:szCs w:val="28"/>
          <w:lang w:val="cs-CZ"/>
        </w:rPr>
        <w:t>Online</w:t>
      </w:r>
      <w:r w:rsidR="00CF001A" w:rsidRPr="00C92B9A">
        <w:rPr>
          <w:rFonts w:asciiTheme="minorHAnsi" w:hAnsiTheme="minorHAnsi" w:cstheme="minorHAnsi"/>
          <w:b/>
          <w:sz w:val="28"/>
          <w:szCs w:val="28"/>
          <w:lang w:val="cs-CZ"/>
        </w:rPr>
        <w:t xml:space="preserve"> aktivity</w:t>
      </w:r>
      <w:r w:rsidRPr="00C92B9A">
        <w:rPr>
          <w:rFonts w:asciiTheme="minorHAnsi" w:hAnsiTheme="minorHAnsi" w:cstheme="minorHAnsi"/>
          <w:b/>
          <w:sz w:val="28"/>
          <w:szCs w:val="28"/>
          <w:lang w:val="cs-CZ"/>
        </w:rPr>
        <w:t xml:space="preserve"> v rámci projektu Marketingové aktivity Korun</w:t>
      </w:r>
      <w:r w:rsidR="00A11A44">
        <w:rPr>
          <w:rFonts w:asciiTheme="minorHAnsi" w:hAnsiTheme="minorHAnsi" w:cstheme="minorHAnsi"/>
          <w:b/>
          <w:sz w:val="28"/>
          <w:szCs w:val="28"/>
          <w:lang w:val="cs-CZ"/>
        </w:rPr>
        <w:t>y</w:t>
      </w:r>
      <w:r w:rsidRPr="00C92B9A">
        <w:rPr>
          <w:rFonts w:asciiTheme="minorHAnsi" w:hAnsiTheme="minorHAnsi" w:cstheme="minorHAnsi"/>
          <w:b/>
          <w:sz w:val="28"/>
          <w:szCs w:val="28"/>
          <w:lang w:val="cs-CZ"/>
        </w:rPr>
        <w:t xml:space="preserve"> Vysočiny “</w:t>
      </w:r>
    </w:p>
    <w:p w14:paraId="401ACCC3" w14:textId="77777777" w:rsidR="000F5D1C" w:rsidRPr="00C92B9A" w:rsidRDefault="000F5D1C" w:rsidP="000F5D1C">
      <w:pPr>
        <w:rPr>
          <w:rFonts w:asciiTheme="minorHAnsi" w:hAnsiTheme="minorHAnsi" w:cstheme="minorHAnsi"/>
          <w:lang w:val="cs-CZ"/>
        </w:rPr>
      </w:pPr>
    </w:p>
    <w:p w14:paraId="5F2E2097" w14:textId="77777777" w:rsidR="000F5D1C" w:rsidRPr="00C92B9A" w:rsidRDefault="000F5D1C" w:rsidP="000F5D1C">
      <w:pPr>
        <w:tabs>
          <w:tab w:val="left" w:pos="360"/>
        </w:tabs>
        <w:ind w:left="280" w:hanging="28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Dodavatel: </w:t>
      </w:r>
    </w:p>
    <w:p w14:paraId="07A53333" w14:textId="77777777" w:rsidR="000F5D1C" w:rsidRPr="00C92B9A" w:rsidRDefault="000F5D1C" w:rsidP="000F5D1C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Se sídlem: </w:t>
      </w:r>
    </w:p>
    <w:p w14:paraId="67A9E60B" w14:textId="77777777" w:rsidR="000F5D1C" w:rsidRPr="00C92B9A" w:rsidRDefault="000F5D1C" w:rsidP="000F5D1C">
      <w:pPr>
        <w:tabs>
          <w:tab w:val="left" w:pos="360"/>
        </w:tabs>
        <w:ind w:left="280" w:hanging="280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IČO:    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7BEB2EE0" w14:textId="77777777" w:rsidR="000F5D1C" w:rsidRPr="00C92B9A" w:rsidRDefault="000F5D1C" w:rsidP="000F5D1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8724363" w14:textId="77777777" w:rsidR="000F5D1C" w:rsidRPr="00C92B9A" w:rsidRDefault="000F5D1C" w:rsidP="000F5D1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(dále jen „dodavatel“)</w:t>
      </w:r>
    </w:p>
    <w:p w14:paraId="228FD1C2" w14:textId="77777777" w:rsidR="000F5D1C" w:rsidRPr="00C92B9A" w:rsidRDefault="000F5D1C" w:rsidP="000F5D1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26EBA13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CE52006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tímto prohlašuje, že: </w:t>
      </w:r>
    </w:p>
    <w:p w14:paraId="2D0A7E12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69334B6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a) zákona č. 137/2006 Sb., o veřejných zakázkách, ve znění pozdějších předpisů (dále jen „zákon“)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tento základní kvalifikační předpoklad dodavatel splňuje jak v České republice, tak v místě podnikání či bydliště,</w:t>
      </w:r>
    </w:p>
    <w:p w14:paraId="5859D81F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9C50B56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b) zákona nebyl pravomocně odsouzen pro trestný čin, jehož skutková podstata souvisí s předmětem podnikání dodavatele podle zvláštních právních předpisů nebo došlo k zahlazení odsouzení za spáchání takového trestného činu; tento základní kvalifikační předpoklad dodavatel splňuje jak v České republice, tak v místě podnikání či bydliště,</w:t>
      </w:r>
    </w:p>
    <w:p w14:paraId="67508F32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89270C5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c) zákona v posledních 3 letech nenaplnil skutkovou podstatu jednání nekalé soutěže formou podplácení podle zvláštního právního předpisu,</w:t>
      </w:r>
    </w:p>
    <w:p w14:paraId="44FCF5DB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3770A68E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dle § 53 odst. 1 písm. d) zákona vůči jeho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14:paraId="77B260D0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138F37E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e) zákona není v likvidaci,</w:t>
      </w:r>
    </w:p>
    <w:p w14:paraId="50E1D9DA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36F5910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f) zákona nemá v evidenci daní zachyceny daňové nedoplatky, a to jak v České republice, tak v místě podnikání či bydliště dodavatele,</w:t>
      </w:r>
    </w:p>
    <w:p w14:paraId="61B87E9F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DDE825C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g) zákona nemá nedoplatek na pojistném a na penále na veřejné zdravotní pojištění, a to jak v České republice, tak v místě podnikání či bydliště dodavatele,</w:t>
      </w:r>
    </w:p>
    <w:p w14:paraId="5C3BF323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lastRenderedPageBreak/>
        <w:t>dle § 53 odst. 1 písm. h) zákona nemá nedoplatek na pojistném a na penále na sociální zabezpečení a příspěvku na státní politiku zaměstnanosti, a to jak v České republice, tak v místě podnikání či bydliště dodavatele,</w:t>
      </w:r>
    </w:p>
    <w:p w14:paraId="02EB7F54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j) zákona není veden v rejstříku osob se zákazem plnění veřejných zakázek,</w:t>
      </w:r>
    </w:p>
    <w:p w14:paraId="1F80656D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k) zákona mu nebyla v posledních 3 letech pravomocně uložena pokuta za umožnění výkonu nelegální práce podle zvláštního právního předpisu,</w:t>
      </w:r>
    </w:p>
    <w:p w14:paraId="1BBFCB03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53 odst. 1 písm. l) vůči němu nebyla v posledních 3 letech zavedena dočasná správa nebo v posledních 3 letech uplatněno opatření k řešení krize podle zákona upravujícího ozdravné postupy a řešení krize na finančním trhu</w:t>
      </w:r>
    </w:p>
    <w:p w14:paraId="27DBF65A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dle § 54 zákona písm. a) zákona </w:t>
      </w:r>
      <w:r w:rsidRPr="00C92B9A">
        <w:rPr>
          <w:rFonts w:asciiTheme="minorHAnsi" w:hAnsiTheme="minorHAnsi" w:cstheme="minorHAnsi"/>
          <w:b/>
          <w:sz w:val="22"/>
          <w:szCs w:val="22"/>
          <w:lang w:val="cs-CZ"/>
        </w:rPr>
        <w:t>není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zapsán v obchodním,  </w:t>
      </w:r>
    </w:p>
    <w:p w14:paraId="3C86A061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54 písm. b) zákona má živnostenské oprávnění v rozsahu odpovídajícím předmětu veřejné zakázky,</w:t>
      </w:r>
    </w:p>
    <w:p w14:paraId="13C3803C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50 odst. 1 písm. c) zákona je ekonomicky a finančně způsobilý splnit výše uvedenou veřejnou zakázku,</w:t>
      </w:r>
    </w:p>
    <w:p w14:paraId="51D26F9A" w14:textId="0BC7FADD" w:rsidR="00EF0DE2" w:rsidRPr="00C92B9A" w:rsidRDefault="00EF0DE2" w:rsidP="00EF0DE2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dle § 56 odst. 1 písm. a) zákona realizoval v posledních 3 letech minimálně 3 významné dodávky pro alespoň 2 různé objednatele. Významnou dodávkou se rozumí dodávka online </w:t>
      </w:r>
      <w:r w:rsidR="00A35132" w:rsidRPr="00C92B9A">
        <w:rPr>
          <w:rFonts w:asciiTheme="minorHAnsi" w:hAnsiTheme="minorHAnsi" w:cstheme="minorHAnsi"/>
          <w:sz w:val="22"/>
          <w:szCs w:val="22"/>
          <w:lang w:val="cs-CZ"/>
        </w:rPr>
        <w:t>kampaní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v celkové ceně alespoň </w:t>
      </w:r>
      <w:r w:rsidR="004E0EBF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0 000 Kč, </w:t>
      </w:r>
    </w:p>
    <w:p w14:paraId="11103EFD" w14:textId="77777777" w:rsidR="00EF0DE2" w:rsidRPr="00C92B9A" w:rsidRDefault="00EF0DE2" w:rsidP="00A35132">
      <w:pPr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EF0DE2" w:rsidRPr="00C92B9A" w14:paraId="609F02A8" w14:textId="77777777" w:rsidTr="00CD08E8">
        <w:tc>
          <w:tcPr>
            <w:tcW w:w="4253" w:type="dxa"/>
          </w:tcPr>
          <w:p w14:paraId="374D33CC" w14:textId="77777777" w:rsidR="00EF0DE2" w:rsidRPr="00C92B9A" w:rsidRDefault="00EF0DE2" w:rsidP="00A35132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92B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zakázky</w:t>
            </w:r>
          </w:p>
        </w:tc>
        <w:tc>
          <w:tcPr>
            <w:tcW w:w="4110" w:type="dxa"/>
          </w:tcPr>
          <w:p w14:paraId="27C8E251" w14:textId="77777777" w:rsidR="00EF0DE2" w:rsidRPr="00C92B9A" w:rsidRDefault="00EF0DE2" w:rsidP="00A35132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92B9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Zákazník</w:t>
            </w:r>
          </w:p>
        </w:tc>
      </w:tr>
      <w:tr w:rsidR="00EF0DE2" w:rsidRPr="00C92B9A" w14:paraId="5587A82B" w14:textId="77777777" w:rsidTr="00CD08E8">
        <w:tc>
          <w:tcPr>
            <w:tcW w:w="4253" w:type="dxa"/>
          </w:tcPr>
          <w:p w14:paraId="4F35E0F0" w14:textId="77777777" w:rsidR="00EF0DE2" w:rsidRPr="00C92B9A" w:rsidRDefault="00EF0DE2" w:rsidP="00A35132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4110" w:type="dxa"/>
          </w:tcPr>
          <w:p w14:paraId="61034555" w14:textId="77777777" w:rsidR="00EF0DE2" w:rsidRPr="00C92B9A" w:rsidRDefault="00EF0DE2" w:rsidP="00A35132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EF0DE2" w:rsidRPr="00C92B9A" w14:paraId="6D4D2368" w14:textId="77777777" w:rsidTr="00CD08E8">
        <w:tc>
          <w:tcPr>
            <w:tcW w:w="4253" w:type="dxa"/>
          </w:tcPr>
          <w:p w14:paraId="504B4EBD" w14:textId="77777777" w:rsidR="00EF0DE2" w:rsidRPr="00C92B9A" w:rsidRDefault="00EF0DE2" w:rsidP="00A35132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4110" w:type="dxa"/>
          </w:tcPr>
          <w:p w14:paraId="74188FAF" w14:textId="77777777" w:rsidR="00EF0DE2" w:rsidRPr="00C92B9A" w:rsidRDefault="00EF0DE2" w:rsidP="00A35132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EF0DE2" w:rsidRPr="00C92B9A" w14:paraId="3FFC1DCB" w14:textId="77777777" w:rsidTr="00CD08E8">
        <w:tc>
          <w:tcPr>
            <w:tcW w:w="4253" w:type="dxa"/>
          </w:tcPr>
          <w:p w14:paraId="43545048" w14:textId="77777777" w:rsidR="00EF0DE2" w:rsidRPr="00C92B9A" w:rsidRDefault="00EF0DE2" w:rsidP="00A35132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4110" w:type="dxa"/>
          </w:tcPr>
          <w:p w14:paraId="1498AB9B" w14:textId="77777777" w:rsidR="00EF0DE2" w:rsidRPr="00C92B9A" w:rsidRDefault="00EF0DE2" w:rsidP="00A35132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0409E881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B2941BB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dle § 68 odst. 3 písm. a) zákona v posledních třech letech od konce lhůty pro podání nabídek </w:t>
      </w:r>
      <w:r w:rsidRPr="00C92B9A">
        <w:rPr>
          <w:rFonts w:asciiTheme="minorHAnsi" w:hAnsiTheme="minorHAnsi" w:cstheme="minorHAnsi"/>
          <w:b/>
          <w:sz w:val="22"/>
          <w:szCs w:val="22"/>
          <w:lang w:val="cs-CZ"/>
        </w:rPr>
        <w:t>nebyl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v pracovněprávním, funkčním či obdobném poměru u zadavatele.</w:t>
      </w:r>
    </w:p>
    <w:p w14:paraId="48CB647F" w14:textId="77777777" w:rsidR="000F5D1C" w:rsidRPr="00C92B9A" w:rsidRDefault="000F5D1C" w:rsidP="000F5D1C">
      <w:pPr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>dle § 68 odst. 3 písm. c) zákona neuzavřel a neuzavře zakázanou dohodu podle zvláštního právního předpisu</w:t>
      </w:r>
      <w:r w:rsidRPr="00C92B9A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customMarkFollows="1" w:id="2"/>
        <w:t>1)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v souvislosti se zadávanou veřejnou zakázkou.</w:t>
      </w:r>
    </w:p>
    <w:p w14:paraId="3DDB3381" w14:textId="77777777" w:rsidR="000F5D1C" w:rsidRPr="00C92B9A" w:rsidRDefault="000F5D1C" w:rsidP="000F5D1C">
      <w:pPr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53ADC3" w14:textId="77777777" w:rsidR="000F5D1C" w:rsidRPr="00C92B9A" w:rsidRDefault="000F5D1C" w:rsidP="000F5D1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E3DD9C6" w14:textId="70B91583" w:rsidR="000F5D1C" w:rsidRPr="00C92B9A" w:rsidRDefault="000F5D1C" w:rsidP="000F5D1C">
      <w:pPr>
        <w:outlineLvl w:val="0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V XXXXXX dne </w:t>
      </w:r>
      <w:r w:rsidR="00FF131A">
        <w:rPr>
          <w:rFonts w:asciiTheme="minorHAnsi" w:hAnsiTheme="minorHAnsi" w:cstheme="minorHAnsi"/>
          <w:sz w:val="22"/>
          <w:szCs w:val="22"/>
          <w:lang w:val="cs-CZ"/>
        </w:rPr>
        <w:t>XX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FF131A">
        <w:rPr>
          <w:rFonts w:asciiTheme="minorHAnsi" w:hAnsiTheme="minorHAnsi" w:cstheme="minorHAnsi"/>
          <w:sz w:val="22"/>
          <w:szCs w:val="22"/>
          <w:lang w:val="cs-CZ"/>
        </w:rPr>
        <w:t>XX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A11A44">
        <w:rPr>
          <w:rFonts w:asciiTheme="minorHAnsi" w:hAnsiTheme="minorHAnsi" w:cstheme="minorHAnsi"/>
          <w:sz w:val="22"/>
          <w:szCs w:val="22"/>
          <w:lang w:val="cs-CZ"/>
        </w:rPr>
        <w:t>4</w:t>
      </w:r>
    </w:p>
    <w:p w14:paraId="15D842CB" w14:textId="77777777" w:rsidR="000F5D1C" w:rsidRPr="00C92B9A" w:rsidRDefault="000F5D1C" w:rsidP="000F5D1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48732A0" w14:textId="77777777" w:rsidR="000F5D1C" w:rsidRPr="00C92B9A" w:rsidRDefault="000F5D1C" w:rsidP="000F5D1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         ..…………………………………………</w:t>
      </w:r>
    </w:p>
    <w:p w14:paraId="71ADE589" w14:textId="391E3F25" w:rsidR="000F5D1C" w:rsidRPr="00C92B9A" w:rsidRDefault="000F5D1C" w:rsidP="000F5D1C">
      <w:pPr>
        <w:ind w:left="1416" w:hanging="1416"/>
        <w:rPr>
          <w:rFonts w:asciiTheme="minorHAnsi" w:hAnsiTheme="minorHAnsi" w:cstheme="minorHAnsi"/>
          <w:sz w:val="22"/>
          <w:szCs w:val="22"/>
          <w:lang w:val="cs-CZ"/>
        </w:rPr>
      </w:pP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  <w:r w:rsidR="00A11A44">
        <w:rPr>
          <w:rFonts w:asciiTheme="minorHAnsi" w:hAnsiTheme="minorHAnsi" w:cstheme="minorHAnsi"/>
          <w:sz w:val="22"/>
          <w:szCs w:val="22"/>
          <w:lang w:val="cs-CZ"/>
        </w:rPr>
        <w:t xml:space="preserve">               zhotovitel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2B9A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374BA890" w14:textId="77777777" w:rsidR="000F5D1C" w:rsidRPr="00C92B9A" w:rsidRDefault="000F5D1C" w:rsidP="000F5D1C">
      <w:pPr>
        <w:tabs>
          <w:tab w:val="left" w:pos="6348"/>
        </w:tabs>
        <w:rPr>
          <w:rFonts w:asciiTheme="minorHAnsi" w:hAnsiTheme="minorHAnsi" w:cstheme="minorHAnsi"/>
          <w:sz w:val="22"/>
          <w:szCs w:val="22"/>
          <w:lang w:val="cs-CZ" w:eastAsia="en-US"/>
        </w:rPr>
      </w:pPr>
    </w:p>
    <w:p w14:paraId="74C43E1C" w14:textId="77777777" w:rsidR="000F5D1C" w:rsidRPr="00C92B9A" w:rsidRDefault="000F5D1C" w:rsidP="00E02C3A">
      <w:pPr>
        <w:suppressAutoHyphens w:val="0"/>
        <w:rPr>
          <w:rFonts w:hint="eastAsia"/>
          <w:lang w:val="cs-CZ"/>
        </w:rPr>
      </w:pPr>
    </w:p>
    <w:sectPr w:rsidR="000F5D1C" w:rsidRPr="00C92B9A" w:rsidSect="00957E10">
      <w:headerReference w:type="default" r:id="rId9"/>
      <w:pgSz w:w="12240" w:h="15840"/>
      <w:pgMar w:top="2694" w:right="1134" w:bottom="1134" w:left="1134" w:header="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D5515" w14:textId="77777777" w:rsidR="00937010" w:rsidRDefault="00937010" w:rsidP="00957E10">
      <w:pPr>
        <w:rPr>
          <w:rFonts w:hint="eastAsia"/>
        </w:rPr>
      </w:pPr>
      <w:r>
        <w:separator/>
      </w:r>
    </w:p>
  </w:endnote>
  <w:endnote w:type="continuationSeparator" w:id="0">
    <w:p w14:paraId="013ACBCA" w14:textId="77777777" w:rsidR="00937010" w:rsidRDefault="00937010" w:rsidP="00957E10">
      <w:pPr>
        <w:rPr>
          <w:rFonts w:hint="eastAsia"/>
        </w:rPr>
      </w:pPr>
      <w:r>
        <w:continuationSeparator/>
      </w:r>
    </w:p>
  </w:endnote>
  <w:endnote w:type="continuationNotice" w:id="1">
    <w:p w14:paraId="309C2DD6" w14:textId="77777777" w:rsidR="00937010" w:rsidRDefault="0093701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56F1A" w14:textId="77777777" w:rsidR="00937010" w:rsidRDefault="00937010" w:rsidP="00957E10">
      <w:pPr>
        <w:rPr>
          <w:rFonts w:hint="eastAsia"/>
        </w:rPr>
      </w:pPr>
      <w:r>
        <w:separator/>
      </w:r>
    </w:p>
  </w:footnote>
  <w:footnote w:type="continuationSeparator" w:id="0">
    <w:p w14:paraId="2EDB662C" w14:textId="77777777" w:rsidR="00937010" w:rsidRDefault="00937010" w:rsidP="00957E10">
      <w:pPr>
        <w:rPr>
          <w:rFonts w:hint="eastAsia"/>
        </w:rPr>
      </w:pPr>
      <w:r>
        <w:continuationSeparator/>
      </w:r>
    </w:p>
  </w:footnote>
  <w:footnote w:type="continuationNotice" w:id="1">
    <w:p w14:paraId="2F29BAA4" w14:textId="77777777" w:rsidR="00937010" w:rsidRDefault="00937010">
      <w:pPr>
        <w:rPr>
          <w:rFonts w:hint="eastAsia"/>
        </w:rPr>
      </w:pPr>
    </w:p>
  </w:footnote>
  <w:footnote w:id="2">
    <w:p w14:paraId="6C8E7673" w14:textId="77777777" w:rsidR="000F5D1C" w:rsidRDefault="000F5D1C" w:rsidP="000F5D1C">
      <w:pPr>
        <w:pStyle w:val="Textpoznpodarou"/>
        <w:ind w:left="180" w:hanging="180"/>
        <w:jc w:val="both"/>
      </w:pPr>
      <w:r>
        <w:rPr>
          <w:rStyle w:val="Znakapoznpodarou"/>
        </w:rPr>
        <w:t>1)</w:t>
      </w:r>
      <w:r>
        <w:t xml:space="preserve">  </w:t>
      </w:r>
      <w:r w:rsidRPr="002B6950">
        <w:t>Zákon č. 143/2001 Sb., o ochraně hospodářské soutěže a o změně některých zákonů, ve znění pozdějších</w:t>
      </w:r>
      <w:r>
        <w:t xml:space="preserve"> </w:t>
      </w:r>
      <w:r w:rsidRPr="002B6950">
        <w:t>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A79A" w14:textId="1F812F4C" w:rsidR="00957E10" w:rsidRDefault="00957E10">
    <w:pPr>
      <w:pStyle w:val="Zhlav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3A0043DC" wp14:editId="5D86DEF1">
          <wp:simplePos x="0" y="0"/>
          <wp:positionH relativeFrom="margin">
            <wp:align>center</wp:align>
          </wp:positionH>
          <wp:positionV relativeFrom="paragraph">
            <wp:posOffset>-7620</wp:posOffset>
          </wp:positionV>
          <wp:extent cx="7560000" cy="1692000"/>
          <wp:effectExtent l="0" t="0" r="3175" b="3810"/>
          <wp:wrapNone/>
          <wp:docPr id="16" name="Obrázek 1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9F8"/>
    <w:multiLevelType w:val="multilevel"/>
    <w:tmpl w:val="ED08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1AC4502"/>
    <w:multiLevelType w:val="hybridMultilevel"/>
    <w:tmpl w:val="41688324"/>
    <w:lvl w:ilvl="0" w:tplc="91BE904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5A0C41"/>
    <w:multiLevelType w:val="hybridMultilevel"/>
    <w:tmpl w:val="9BFEF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7012"/>
    <w:multiLevelType w:val="hybridMultilevel"/>
    <w:tmpl w:val="684EF92A"/>
    <w:lvl w:ilvl="0" w:tplc="5E4A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80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88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0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AC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49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87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8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4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9A6"/>
    <w:multiLevelType w:val="hybridMultilevel"/>
    <w:tmpl w:val="60A4D4BE"/>
    <w:lvl w:ilvl="0" w:tplc="10CEE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2E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6D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CA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8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4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6E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1CE4"/>
    <w:multiLevelType w:val="hybridMultilevel"/>
    <w:tmpl w:val="96F6E9DA"/>
    <w:lvl w:ilvl="0" w:tplc="19DED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3BA"/>
    <w:multiLevelType w:val="hybridMultilevel"/>
    <w:tmpl w:val="4E34AA38"/>
    <w:lvl w:ilvl="0" w:tplc="B18E07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223C"/>
    <w:multiLevelType w:val="hybridMultilevel"/>
    <w:tmpl w:val="0B80A6DC"/>
    <w:lvl w:ilvl="0" w:tplc="314C91AC">
      <w:start w:val="220"/>
      <w:numFmt w:val="bullet"/>
      <w:lvlText w:val="-"/>
      <w:lvlJc w:val="left"/>
      <w:pPr>
        <w:ind w:left="720" w:hanging="360"/>
      </w:pPr>
      <w:rPr>
        <w:rFonts w:ascii="Corbel" w:eastAsia="SimSun" w:hAnsi="Corbe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96BA2"/>
    <w:multiLevelType w:val="hybridMultilevel"/>
    <w:tmpl w:val="F48EAFDE"/>
    <w:lvl w:ilvl="0" w:tplc="F094E3CA">
      <w:start w:val="1"/>
      <w:numFmt w:val="ordin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61403"/>
    <w:multiLevelType w:val="hybridMultilevel"/>
    <w:tmpl w:val="1D50C8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F1640"/>
    <w:multiLevelType w:val="hybridMultilevel"/>
    <w:tmpl w:val="28B63800"/>
    <w:lvl w:ilvl="0" w:tplc="E4F05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5AE0"/>
    <w:multiLevelType w:val="hybridMultilevel"/>
    <w:tmpl w:val="142E8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C3550"/>
    <w:multiLevelType w:val="hybridMultilevel"/>
    <w:tmpl w:val="62469C8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84CC80">
      <w:start w:val="1"/>
      <w:numFmt w:val="lowerLetter"/>
      <w:lvlText w:val="%2)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sz w:val="22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ED70AD"/>
    <w:multiLevelType w:val="hybridMultilevel"/>
    <w:tmpl w:val="F63ACE5A"/>
    <w:lvl w:ilvl="0" w:tplc="B420C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F452B"/>
    <w:multiLevelType w:val="hybridMultilevel"/>
    <w:tmpl w:val="472270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C1CAF"/>
    <w:multiLevelType w:val="hybridMultilevel"/>
    <w:tmpl w:val="1804A1A6"/>
    <w:lvl w:ilvl="0" w:tplc="D4A4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C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4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8B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3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4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AF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7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D2C65"/>
    <w:multiLevelType w:val="hybridMultilevel"/>
    <w:tmpl w:val="2F34271E"/>
    <w:lvl w:ilvl="0" w:tplc="9C7CA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D6E13"/>
    <w:multiLevelType w:val="hybridMultilevel"/>
    <w:tmpl w:val="4094DBC8"/>
    <w:lvl w:ilvl="0" w:tplc="1F90251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AF2"/>
    <w:multiLevelType w:val="hybridMultilevel"/>
    <w:tmpl w:val="439C0D8E"/>
    <w:lvl w:ilvl="0" w:tplc="8820C8E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D35C0"/>
    <w:multiLevelType w:val="hybridMultilevel"/>
    <w:tmpl w:val="0268C63E"/>
    <w:lvl w:ilvl="0" w:tplc="C18ED634">
      <w:start w:val="9"/>
      <w:numFmt w:val="bullet"/>
      <w:lvlText w:val="-"/>
      <w:lvlJc w:val="left"/>
      <w:pPr>
        <w:ind w:left="1287" w:hanging="360"/>
      </w:pPr>
      <w:rPr>
        <w:rFonts w:ascii="Liberation Serif" w:eastAsia="SimSun" w:hAnsi="Liberation Serif" w:cs="Mang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041418"/>
    <w:multiLevelType w:val="hybridMultilevel"/>
    <w:tmpl w:val="E27AF68C"/>
    <w:lvl w:ilvl="0" w:tplc="67DAA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BCA"/>
    <w:multiLevelType w:val="hybridMultilevel"/>
    <w:tmpl w:val="70447C00"/>
    <w:lvl w:ilvl="0" w:tplc="5B7AF48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43D94"/>
    <w:multiLevelType w:val="hybridMultilevel"/>
    <w:tmpl w:val="1D50C8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6383C"/>
    <w:multiLevelType w:val="hybridMultilevel"/>
    <w:tmpl w:val="24089A9E"/>
    <w:lvl w:ilvl="0" w:tplc="C2F856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5E7A61"/>
    <w:multiLevelType w:val="hybridMultilevel"/>
    <w:tmpl w:val="69A090CE"/>
    <w:lvl w:ilvl="0" w:tplc="D7602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8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47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8D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4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2F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2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C2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A8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B2884"/>
    <w:multiLevelType w:val="hybridMultilevel"/>
    <w:tmpl w:val="24B800A6"/>
    <w:lvl w:ilvl="0" w:tplc="C2F85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826203">
    <w:abstractNumId w:val="15"/>
  </w:num>
  <w:num w:numId="2" w16cid:durableId="24136817">
    <w:abstractNumId w:val="4"/>
  </w:num>
  <w:num w:numId="3" w16cid:durableId="912005475">
    <w:abstractNumId w:val="3"/>
  </w:num>
  <w:num w:numId="4" w16cid:durableId="275872334">
    <w:abstractNumId w:val="25"/>
  </w:num>
  <w:num w:numId="5" w16cid:durableId="908657271">
    <w:abstractNumId w:val="2"/>
  </w:num>
  <w:num w:numId="6" w16cid:durableId="1839881194">
    <w:abstractNumId w:val="11"/>
  </w:num>
  <w:num w:numId="7" w16cid:durableId="1369406138">
    <w:abstractNumId w:val="5"/>
  </w:num>
  <w:num w:numId="8" w16cid:durableId="808279508">
    <w:abstractNumId w:val="20"/>
  </w:num>
  <w:num w:numId="9" w16cid:durableId="1949893218">
    <w:abstractNumId w:val="7"/>
  </w:num>
  <w:num w:numId="10" w16cid:durableId="2022852985">
    <w:abstractNumId w:val="10"/>
  </w:num>
  <w:num w:numId="11" w16cid:durableId="738867722">
    <w:abstractNumId w:val="17"/>
  </w:num>
  <w:num w:numId="12" w16cid:durableId="1955166844">
    <w:abstractNumId w:val="12"/>
  </w:num>
  <w:num w:numId="13" w16cid:durableId="1879656191">
    <w:abstractNumId w:val="13"/>
  </w:num>
  <w:num w:numId="14" w16cid:durableId="155073373">
    <w:abstractNumId w:val="16"/>
  </w:num>
  <w:num w:numId="15" w16cid:durableId="532613650">
    <w:abstractNumId w:val="26"/>
  </w:num>
  <w:num w:numId="16" w16cid:durableId="133328806">
    <w:abstractNumId w:val="24"/>
  </w:num>
  <w:num w:numId="17" w16cid:durableId="1894610150">
    <w:abstractNumId w:val="8"/>
  </w:num>
  <w:num w:numId="18" w16cid:durableId="2029912317">
    <w:abstractNumId w:val="0"/>
  </w:num>
  <w:num w:numId="19" w16cid:durableId="114376727">
    <w:abstractNumId w:val="22"/>
  </w:num>
  <w:num w:numId="20" w16cid:durableId="1681734760">
    <w:abstractNumId w:val="23"/>
  </w:num>
  <w:num w:numId="21" w16cid:durableId="512770166">
    <w:abstractNumId w:val="19"/>
  </w:num>
  <w:num w:numId="22" w16cid:durableId="1206138536">
    <w:abstractNumId w:val="6"/>
  </w:num>
  <w:num w:numId="23" w16cid:durableId="1817145917">
    <w:abstractNumId w:val="9"/>
  </w:num>
  <w:num w:numId="24" w16cid:durableId="175852700">
    <w:abstractNumId w:val="21"/>
  </w:num>
  <w:num w:numId="25" w16cid:durableId="1722090622">
    <w:abstractNumId w:val="18"/>
  </w:num>
  <w:num w:numId="26" w16cid:durableId="1257666994">
    <w:abstractNumId w:val="14"/>
  </w:num>
  <w:num w:numId="27" w16cid:durableId="19097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D"/>
    <w:rsid w:val="00003EED"/>
    <w:rsid w:val="00006B82"/>
    <w:rsid w:val="00014A3B"/>
    <w:rsid w:val="00027F82"/>
    <w:rsid w:val="00041C13"/>
    <w:rsid w:val="00046271"/>
    <w:rsid w:val="0004699C"/>
    <w:rsid w:val="00047A2A"/>
    <w:rsid w:val="0005279D"/>
    <w:rsid w:val="00073ED7"/>
    <w:rsid w:val="00076C17"/>
    <w:rsid w:val="00077513"/>
    <w:rsid w:val="0008278C"/>
    <w:rsid w:val="000B5DF2"/>
    <w:rsid w:val="000D450B"/>
    <w:rsid w:val="000D5E04"/>
    <w:rsid w:val="000E110B"/>
    <w:rsid w:val="000E35EB"/>
    <w:rsid w:val="000E780F"/>
    <w:rsid w:val="000F5D1C"/>
    <w:rsid w:val="001051F9"/>
    <w:rsid w:val="00105E3B"/>
    <w:rsid w:val="001105DE"/>
    <w:rsid w:val="00121D96"/>
    <w:rsid w:val="00142086"/>
    <w:rsid w:val="00146993"/>
    <w:rsid w:val="00150C7E"/>
    <w:rsid w:val="00152764"/>
    <w:rsid w:val="0015452E"/>
    <w:rsid w:val="00161AA2"/>
    <w:rsid w:val="00176EC7"/>
    <w:rsid w:val="001800C9"/>
    <w:rsid w:val="001815E9"/>
    <w:rsid w:val="0018192D"/>
    <w:rsid w:val="001A37EC"/>
    <w:rsid w:val="001A705A"/>
    <w:rsid w:val="001C268B"/>
    <w:rsid w:val="001C2DE3"/>
    <w:rsid w:val="001C598C"/>
    <w:rsid w:val="001E0E6E"/>
    <w:rsid w:val="001E26A6"/>
    <w:rsid w:val="001E5E7D"/>
    <w:rsid w:val="001F2793"/>
    <w:rsid w:val="0020011A"/>
    <w:rsid w:val="00206BD9"/>
    <w:rsid w:val="00206BE6"/>
    <w:rsid w:val="002123FC"/>
    <w:rsid w:val="00235468"/>
    <w:rsid w:val="00237EC2"/>
    <w:rsid w:val="0025259D"/>
    <w:rsid w:val="00253071"/>
    <w:rsid w:val="00263D1E"/>
    <w:rsid w:val="0027493E"/>
    <w:rsid w:val="00281533"/>
    <w:rsid w:val="0028233C"/>
    <w:rsid w:val="00282914"/>
    <w:rsid w:val="00291B63"/>
    <w:rsid w:val="002F3518"/>
    <w:rsid w:val="002F7A66"/>
    <w:rsid w:val="003027CE"/>
    <w:rsid w:val="00304A5F"/>
    <w:rsid w:val="00305EA0"/>
    <w:rsid w:val="00315CDF"/>
    <w:rsid w:val="00320751"/>
    <w:rsid w:val="00323066"/>
    <w:rsid w:val="00327E9F"/>
    <w:rsid w:val="0034766E"/>
    <w:rsid w:val="00353B4E"/>
    <w:rsid w:val="00353D58"/>
    <w:rsid w:val="00364141"/>
    <w:rsid w:val="00365B29"/>
    <w:rsid w:val="00376AE0"/>
    <w:rsid w:val="003774BD"/>
    <w:rsid w:val="00392942"/>
    <w:rsid w:val="00394C07"/>
    <w:rsid w:val="003A44D7"/>
    <w:rsid w:val="003A5F5E"/>
    <w:rsid w:val="003B0212"/>
    <w:rsid w:val="003B6C9F"/>
    <w:rsid w:val="003B6D55"/>
    <w:rsid w:val="003C1311"/>
    <w:rsid w:val="003C16B8"/>
    <w:rsid w:val="003C5DCB"/>
    <w:rsid w:val="003D1FD5"/>
    <w:rsid w:val="003E14AC"/>
    <w:rsid w:val="003E4D09"/>
    <w:rsid w:val="003E6032"/>
    <w:rsid w:val="003F1476"/>
    <w:rsid w:val="003F1E50"/>
    <w:rsid w:val="003F4810"/>
    <w:rsid w:val="00412425"/>
    <w:rsid w:val="0043155B"/>
    <w:rsid w:val="00434FC9"/>
    <w:rsid w:val="0044336E"/>
    <w:rsid w:val="00450454"/>
    <w:rsid w:val="004533AF"/>
    <w:rsid w:val="00455546"/>
    <w:rsid w:val="004706B0"/>
    <w:rsid w:val="004755CC"/>
    <w:rsid w:val="004841FD"/>
    <w:rsid w:val="0049680A"/>
    <w:rsid w:val="004A5420"/>
    <w:rsid w:val="004B154E"/>
    <w:rsid w:val="004B3832"/>
    <w:rsid w:val="004C4B18"/>
    <w:rsid w:val="004D2033"/>
    <w:rsid w:val="004D612F"/>
    <w:rsid w:val="004E0EBF"/>
    <w:rsid w:val="004E5AB8"/>
    <w:rsid w:val="004E6787"/>
    <w:rsid w:val="00501D97"/>
    <w:rsid w:val="0051200A"/>
    <w:rsid w:val="00524FFE"/>
    <w:rsid w:val="005252C5"/>
    <w:rsid w:val="00525DEA"/>
    <w:rsid w:val="005313F9"/>
    <w:rsid w:val="00536A68"/>
    <w:rsid w:val="005370F3"/>
    <w:rsid w:val="00543E7C"/>
    <w:rsid w:val="005645AC"/>
    <w:rsid w:val="00584B1E"/>
    <w:rsid w:val="00592357"/>
    <w:rsid w:val="00592F93"/>
    <w:rsid w:val="00597100"/>
    <w:rsid w:val="005A2AD8"/>
    <w:rsid w:val="005A4587"/>
    <w:rsid w:val="005B1F9E"/>
    <w:rsid w:val="005C4393"/>
    <w:rsid w:val="005C5CDE"/>
    <w:rsid w:val="005C64CA"/>
    <w:rsid w:val="005E0C69"/>
    <w:rsid w:val="005F2424"/>
    <w:rsid w:val="005F4A77"/>
    <w:rsid w:val="005F61BC"/>
    <w:rsid w:val="00603AED"/>
    <w:rsid w:val="00607B3F"/>
    <w:rsid w:val="006100EA"/>
    <w:rsid w:val="00615196"/>
    <w:rsid w:val="00616FD6"/>
    <w:rsid w:val="006234EE"/>
    <w:rsid w:val="006251DF"/>
    <w:rsid w:val="006450B4"/>
    <w:rsid w:val="00674304"/>
    <w:rsid w:val="00694B20"/>
    <w:rsid w:val="006B09E5"/>
    <w:rsid w:val="006B0A98"/>
    <w:rsid w:val="006B3F6A"/>
    <w:rsid w:val="006C024D"/>
    <w:rsid w:val="006D642A"/>
    <w:rsid w:val="006E1E3B"/>
    <w:rsid w:val="006F5996"/>
    <w:rsid w:val="0071291D"/>
    <w:rsid w:val="00722401"/>
    <w:rsid w:val="007316E9"/>
    <w:rsid w:val="007353E6"/>
    <w:rsid w:val="00740D84"/>
    <w:rsid w:val="00742AA7"/>
    <w:rsid w:val="00742BDB"/>
    <w:rsid w:val="007439C5"/>
    <w:rsid w:val="00745D77"/>
    <w:rsid w:val="00753D15"/>
    <w:rsid w:val="00757F1E"/>
    <w:rsid w:val="00761131"/>
    <w:rsid w:val="00782232"/>
    <w:rsid w:val="00782475"/>
    <w:rsid w:val="00793F9F"/>
    <w:rsid w:val="007A17D5"/>
    <w:rsid w:val="007A5B6C"/>
    <w:rsid w:val="007B4081"/>
    <w:rsid w:val="007B5DE6"/>
    <w:rsid w:val="007B5E97"/>
    <w:rsid w:val="007D27A3"/>
    <w:rsid w:val="007D31D8"/>
    <w:rsid w:val="007F31E7"/>
    <w:rsid w:val="00807B23"/>
    <w:rsid w:val="00815A16"/>
    <w:rsid w:val="00816157"/>
    <w:rsid w:val="008214B7"/>
    <w:rsid w:val="008262B9"/>
    <w:rsid w:val="00826D4C"/>
    <w:rsid w:val="00830615"/>
    <w:rsid w:val="008331A6"/>
    <w:rsid w:val="00833FDD"/>
    <w:rsid w:val="0084018E"/>
    <w:rsid w:val="0084215B"/>
    <w:rsid w:val="008560FB"/>
    <w:rsid w:val="00867E45"/>
    <w:rsid w:val="00870894"/>
    <w:rsid w:val="008800B4"/>
    <w:rsid w:val="00884ABD"/>
    <w:rsid w:val="00894773"/>
    <w:rsid w:val="008974DC"/>
    <w:rsid w:val="008A3969"/>
    <w:rsid w:val="008A40B4"/>
    <w:rsid w:val="008B2F6A"/>
    <w:rsid w:val="008B673E"/>
    <w:rsid w:val="008C0E52"/>
    <w:rsid w:val="008D4FCF"/>
    <w:rsid w:val="008D7474"/>
    <w:rsid w:val="008E034C"/>
    <w:rsid w:val="008E07DC"/>
    <w:rsid w:val="008E1714"/>
    <w:rsid w:val="008E7434"/>
    <w:rsid w:val="00902ECF"/>
    <w:rsid w:val="00910AF5"/>
    <w:rsid w:val="00910B8B"/>
    <w:rsid w:val="00914CED"/>
    <w:rsid w:val="00921109"/>
    <w:rsid w:val="0093047B"/>
    <w:rsid w:val="00931EB9"/>
    <w:rsid w:val="00937010"/>
    <w:rsid w:val="00950373"/>
    <w:rsid w:val="00950462"/>
    <w:rsid w:val="00956A93"/>
    <w:rsid w:val="00957E10"/>
    <w:rsid w:val="00963DA2"/>
    <w:rsid w:val="00963E36"/>
    <w:rsid w:val="009700E0"/>
    <w:rsid w:val="00976818"/>
    <w:rsid w:val="00980680"/>
    <w:rsid w:val="00992AF2"/>
    <w:rsid w:val="00997A5E"/>
    <w:rsid w:val="009A1FB1"/>
    <w:rsid w:val="009A4FC1"/>
    <w:rsid w:val="009B02F8"/>
    <w:rsid w:val="009B5030"/>
    <w:rsid w:val="009B5723"/>
    <w:rsid w:val="009B79E0"/>
    <w:rsid w:val="009D3432"/>
    <w:rsid w:val="009D55D4"/>
    <w:rsid w:val="00A020EA"/>
    <w:rsid w:val="00A05705"/>
    <w:rsid w:val="00A11A44"/>
    <w:rsid w:val="00A22223"/>
    <w:rsid w:val="00A22EB6"/>
    <w:rsid w:val="00A3252D"/>
    <w:rsid w:val="00A33A10"/>
    <w:rsid w:val="00A35132"/>
    <w:rsid w:val="00A37163"/>
    <w:rsid w:val="00A54C2B"/>
    <w:rsid w:val="00A55AA0"/>
    <w:rsid w:val="00A6114E"/>
    <w:rsid w:val="00A67BEC"/>
    <w:rsid w:val="00A7141F"/>
    <w:rsid w:val="00A7355A"/>
    <w:rsid w:val="00A84BA6"/>
    <w:rsid w:val="00A85102"/>
    <w:rsid w:val="00A858E0"/>
    <w:rsid w:val="00A90A91"/>
    <w:rsid w:val="00A92CD9"/>
    <w:rsid w:val="00AC4C95"/>
    <w:rsid w:val="00AC5FE2"/>
    <w:rsid w:val="00AD3444"/>
    <w:rsid w:val="00AD62E9"/>
    <w:rsid w:val="00AD7886"/>
    <w:rsid w:val="00AE1843"/>
    <w:rsid w:val="00AE1C5D"/>
    <w:rsid w:val="00B02D0C"/>
    <w:rsid w:val="00B0407B"/>
    <w:rsid w:val="00B10F48"/>
    <w:rsid w:val="00B12B8E"/>
    <w:rsid w:val="00B14DE2"/>
    <w:rsid w:val="00B3085D"/>
    <w:rsid w:val="00B33098"/>
    <w:rsid w:val="00B4263C"/>
    <w:rsid w:val="00B43B0C"/>
    <w:rsid w:val="00B44A1F"/>
    <w:rsid w:val="00B847DF"/>
    <w:rsid w:val="00B859F5"/>
    <w:rsid w:val="00B959BB"/>
    <w:rsid w:val="00BA1EFA"/>
    <w:rsid w:val="00BB7538"/>
    <w:rsid w:val="00BB767B"/>
    <w:rsid w:val="00BD4012"/>
    <w:rsid w:val="00BD717C"/>
    <w:rsid w:val="00BD764B"/>
    <w:rsid w:val="00BE671C"/>
    <w:rsid w:val="00C13F59"/>
    <w:rsid w:val="00C3382C"/>
    <w:rsid w:val="00C403E5"/>
    <w:rsid w:val="00C422E0"/>
    <w:rsid w:val="00C44F68"/>
    <w:rsid w:val="00C4694D"/>
    <w:rsid w:val="00C51F15"/>
    <w:rsid w:val="00C56E0C"/>
    <w:rsid w:val="00C705AC"/>
    <w:rsid w:val="00C85861"/>
    <w:rsid w:val="00C86E24"/>
    <w:rsid w:val="00C92B9A"/>
    <w:rsid w:val="00C9330C"/>
    <w:rsid w:val="00CD297D"/>
    <w:rsid w:val="00CD3843"/>
    <w:rsid w:val="00CD68EA"/>
    <w:rsid w:val="00CE0424"/>
    <w:rsid w:val="00CE3601"/>
    <w:rsid w:val="00CE454B"/>
    <w:rsid w:val="00CE7BDB"/>
    <w:rsid w:val="00CF001A"/>
    <w:rsid w:val="00D21C4D"/>
    <w:rsid w:val="00D27510"/>
    <w:rsid w:val="00D34941"/>
    <w:rsid w:val="00D37CDF"/>
    <w:rsid w:val="00D4013C"/>
    <w:rsid w:val="00D43E60"/>
    <w:rsid w:val="00D44449"/>
    <w:rsid w:val="00D64788"/>
    <w:rsid w:val="00D729FB"/>
    <w:rsid w:val="00D759DC"/>
    <w:rsid w:val="00D87AC3"/>
    <w:rsid w:val="00D96B0C"/>
    <w:rsid w:val="00DA22F4"/>
    <w:rsid w:val="00DB3225"/>
    <w:rsid w:val="00DB7787"/>
    <w:rsid w:val="00DC25BF"/>
    <w:rsid w:val="00DC588D"/>
    <w:rsid w:val="00DC5F8E"/>
    <w:rsid w:val="00DD46D7"/>
    <w:rsid w:val="00DD5934"/>
    <w:rsid w:val="00DE2B69"/>
    <w:rsid w:val="00DE7739"/>
    <w:rsid w:val="00E023B5"/>
    <w:rsid w:val="00E02C3A"/>
    <w:rsid w:val="00E044B5"/>
    <w:rsid w:val="00E04F99"/>
    <w:rsid w:val="00E13A41"/>
    <w:rsid w:val="00E13D5F"/>
    <w:rsid w:val="00E16833"/>
    <w:rsid w:val="00E171BA"/>
    <w:rsid w:val="00E21C01"/>
    <w:rsid w:val="00E22492"/>
    <w:rsid w:val="00E32ACF"/>
    <w:rsid w:val="00E34A7F"/>
    <w:rsid w:val="00E37541"/>
    <w:rsid w:val="00E37F88"/>
    <w:rsid w:val="00E45197"/>
    <w:rsid w:val="00E5144C"/>
    <w:rsid w:val="00E52AA0"/>
    <w:rsid w:val="00E533C6"/>
    <w:rsid w:val="00E62277"/>
    <w:rsid w:val="00E94ACF"/>
    <w:rsid w:val="00E94E99"/>
    <w:rsid w:val="00EA2364"/>
    <w:rsid w:val="00EA3337"/>
    <w:rsid w:val="00EB3BA3"/>
    <w:rsid w:val="00EB4A61"/>
    <w:rsid w:val="00EB6F78"/>
    <w:rsid w:val="00EB7473"/>
    <w:rsid w:val="00ED276D"/>
    <w:rsid w:val="00ED453D"/>
    <w:rsid w:val="00ED708E"/>
    <w:rsid w:val="00EE0361"/>
    <w:rsid w:val="00EE4107"/>
    <w:rsid w:val="00EF0DE2"/>
    <w:rsid w:val="00F00EB4"/>
    <w:rsid w:val="00F049EB"/>
    <w:rsid w:val="00F060B6"/>
    <w:rsid w:val="00F066D9"/>
    <w:rsid w:val="00F123BA"/>
    <w:rsid w:val="00F15CDA"/>
    <w:rsid w:val="00F16D8A"/>
    <w:rsid w:val="00F2164E"/>
    <w:rsid w:val="00F344AD"/>
    <w:rsid w:val="00F44B9A"/>
    <w:rsid w:val="00F571C5"/>
    <w:rsid w:val="00F57E66"/>
    <w:rsid w:val="00F64C80"/>
    <w:rsid w:val="00F66111"/>
    <w:rsid w:val="00F66D07"/>
    <w:rsid w:val="00F8292D"/>
    <w:rsid w:val="00F84D29"/>
    <w:rsid w:val="00F858B5"/>
    <w:rsid w:val="00F952B5"/>
    <w:rsid w:val="00F967CC"/>
    <w:rsid w:val="00FA0BDF"/>
    <w:rsid w:val="00FB11CD"/>
    <w:rsid w:val="00FB2F5D"/>
    <w:rsid w:val="00FD584D"/>
    <w:rsid w:val="00FD63E3"/>
    <w:rsid w:val="00FD68FA"/>
    <w:rsid w:val="00FF131A"/>
    <w:rsid w:val="00FF2C7E"/>
    <w:rsid w:val="00FF4795"/>
    <w:rsid w:val="00FF793C"/>
    <w:rsid w:val="1DBFF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4C9590"/>
  <w15:chartTrackingRefBased/>
  <w15:docId w15:val="{9ED8C75B-FB59-4CC1-ACCF-2A01BF9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60B6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5723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B3F6A"/>
    <w:pPr>
      <w:suppressAutoHyphens w:val="0"/>
    </w:pPr>
    <w:rPr>
      <w:rFonts w:ascii="Calibri" w:eastAsia="Times New Roman" w:hAnsi="Calibri" w:cs="Calibri"/>
      <w:kern w:val="0"/>
      <w:sz w:val="22"/>
      <w:szCs w:val="21"/>
      <w:lang w:val="cs-CZ" w:eastAsia="cs-CZ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3F6A"/>
    <w:rPr>
      <w:rFonts w:ascii="Calibri" w:hAnsi="Calibri" w:cs="Calibri"/>
      <w:sz w:val="22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A0BD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060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ormaltextrun">
    <w:name w:val="normaltextrun"/>
    <w:basedOn w:val="Standardnpsmoodstavce"/>
    <w:rsid w:val="00F060B6"/>
  </w:style>
  <w:style w:type="paragraph" w:styleId="Zhlav">
    <w:name w:val="header"/>
    <w:basedOn w:val="Normln"/>
    <w:link w:val="ZhlavChar"/>
    <w:uiPriority w:val="99"/>
    <w:unhideWhenUsed/>
    <w:rsid w:val="00957E1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57E1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57E1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57E1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table" w:styleId="Mkatabulky">
    <w:name w:val="Table Grid"/>
    <w:basedOn w:val="Normlntabulka"/>
    <w:rsid w:val="008B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5723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5723"/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B5723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B5723"/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Nzev">
    <w:name w:val="Title"/>
    <w:basedOn w:val="Normln"/>
    <w:next w:val="Podnadpis"/>
    <w:link w:val="NzevChar"/>
    <w:qFormat/>
    <w:rsid w:val="009B5723"/>
    <w:pPr>
      <w:spacing w:before="80"/>
      <w:ind w:left="720" w:right="720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val="cs-CZ" w:eastAsia="ar-SA" w:bidi="ar-SA"/>
    </w:rPr>
  </w:style>
  <w:style w:type="character" w:customStyle="1" w:styleId="NzevChar">
    <w:name w:val="Název Char"/>
    <w:basedOn w:val="Standardnpsmoodstavce"/>
    <w:link w:val="Nzev"/>
    <w:rsid w:val="009B5723"/>
    <w:rPr>
      <w:rFonts w:eastAsia="Times New Roman"/>
      <w:b/>
      <w:bCs/>
      <w:sz w:val="32"/>
      <w:szCs w:val="32"/>
      <w:lang w:eastAsia="ar-SA"/>
    </w:rPr>
  </w:style>
  <w:style w:type="paragraph" w:styleId="Textvbloku">
    <w:name w:val="Block Text"/>
    <w:basedOn w:val="Normln"/>
    <w:rsid w:val="009B5723"/>
    <w:pPr>
      <w:widowControl w:val="0"/>
      <w:shd w:val="clear" w:color="auto" w:fill="FFFFFF"/>
      <w:suppressAutoHyphens w:val="0"/>
      <w:autoSpaceDE w:val="0"/>
      <w:autoSpaceDN w:val="0"/>
      <w:adjustRightInd w:val="0"/>
      <w:ind w:left="22" w:right="60"/>
      <w:jc w:val="center"/>
    </w:pPr>
    <w:rPr>
      <w:rFonts w:ascii="Times New Roman" w:eastAsia="Times New Roman" w:hAnsi="Times New Roman" w:cs="Times New Roman"/>
      <w:b/>
      <w:bCs/>
      <w:color w:val="000000"/>
      <w:spacing w:val="-9"/>
      <w:kern w:val="0"/>
      <w:lang w:val="cs-CZ" w:eastAsia="cs-CZ" w:bidi="ar-SA"/>
    </w:rPr>
  </w:style>
  <w:style w:type="paragraph" w:customStyle="1" w:styleId="NormlnArial">
    <w:name w:val="Normální + Arial"/>
    <w:aliases w:val="11 b.,Tučné,Černá,zarovnání na střed,Zúžené o  0,35 b.,..."/>
    <w:basedOn w:val="Nadpis3"/>
    <w:rsid w:val="009B5723"/>
    <w:pPr>
      <w:keepLines w:val="0"/>
      <w:suppressAutoHyphens w:val="0"/>
      <w:spacing w:before="0"/>
      <w:jc w:val="center"/>
    </w:pPr>
    <w:rPr>
      <w:rFonts w:ascii="Arial" w:eastAsia="Times New Roman" w:hAnsi="Arial" w:cs="Arial"/>
      <w:b/>
      <w:bCs/>
      <w:color w:val="auto"/>
      <w:spacing w:val="-6"/>
      <w:kern w:val="0"/>
      <w:sz w:val="22"/>
      <w:szCs w:val="26"/>
      <w:lang w:val="cs-CZ" w:eastAsia="cs-CZ" w:bidi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72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B5723"/>
    <w:rPr>
      <w:rFonts w:asciiTheme="minorHAnsi" w:eastAsiaTheme="minorEastAsia" w:hAnsiTheme="minorHAnsi" w:cs="Mangal"/>
      <w:color w:val="5A5A5A" w:themeColor="text1" w:themeTint="A5"/>
      <w:spacing w:val="15"/>
      <w:kern w:val="2"/>
      <w:sz w:val="22"/>
      <w:lang w:val="en-US"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5723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val="en-US" w:eastAsia="zh-CN" w:bidi="hi-IN"/>
    </w:rPr>
  </w:style>
  <w:style w:type="paragraph" w:styleId="Textpoznpodarou">
    <w:name w:val="footnote text"/>
    <w:basedOn w:val="Normln"/>
    <w:link w:val="TextpoznpodarouChar"/>
    <w:semiHidden/>
    <w:rsid w:val="000F5D1C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5D1C"/>
    <w:rPr>
      <w:rFonts w:eastAsia="Times New Roman"/>
      <w:lang w:eastAsia="cs-CZ"/>
    </w:rPr>
  </w:style>
  <w:style w:type="character" w:styleId="Znakapoznpodarou">
    <w:name w:val="footnote reference"/>
    <w:semiHidden/>
    <w:rsid w:val="000F5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korunavysoci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@korunavysoci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2392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Koruna Vysočiny</dc:creator>
  <cp:keywords/>
  <cp:lastModifiedBy>David Štěpánek</cp:lastModifiedBy>
  <cp:revision>10</cp:revision>
  <cp:lastPrinted>2022-07-29T12:03:00Z</cp:lastPrinted>
  <dcterms:created xsi:type="dcterms:W3CDTF">2024-06-06T15:06:00Z</dcterms:created>
  <dcterms:modified xsi:type="dcterms:W3CDTF">2024-06-06T16:41:00Z</dcterms:modified>
</cp:coreProperties>
</file>